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D720F" w14:textId="77777777" w:rsidR="003E6EA1" w:rsidRDefault="003E6EA1" w:rsidP="003E6EA1">
      <w:pPr>
        <w:rPr>
          <w:rFonts w:ascii="Andalus" w:hAnsi="Andalus" w:cs="Sultan bold"/>
          <w:b/>
          <w:bCs/>
          <w:sz w:val="40"/>
          <w:szCs w:val="40"/>
          <w:rtl/>
          <w:lang w:bidi="ar-MA"/>
        </w:rPr>
      </w:pPr>
    </w:p>
    <w:p w14:paraId="166D8683" w14:textId="77777777" w:rsidR="003E6EA1" w:rsidRPr="003E6EA1" w:rsidRDefault="003E6EA1" w:rsidP="003E6EA1">
      <w:pPr>
        <w:keepNext/>
        <w:keepLines/>
        <w:bidi/>
        <w:spacing w:after="120" w:line="240" w:lineRule="auto"/>
        <w:outlineLvl w:val="0"/>
        <w:rPr>
          <w:rFonts w:ascii="Andalus" w:eastAsia="Times New Roman" w:hAnsi="Andalus" w:cs="AL-Mateen"/>
          <w:b/>
          <w:bCs/>
          <w:i/>
          <w:iCs/>
          <w:sz w:val="36"/>
          <w:szCs w:val="36"/>
          <w:rtl/>
          <w:lang w:bidi="ar-MA"/>
        </w:rPr>
      </w:pPr>
      <w:r w:rsidRPr="003E6EA1">
        <w:rPr>
          <w:rFonts w:ascii="Andalus" w:eastAsia="Times New Roman" w:hAnsi="Andalus" w:cs="AL-Mateen" w:hint="cs"/>
          <w:b/>
          <w:bCs/>
          <w:i/>
          <w:iCs/>
          <w:sz w:val="36"/>
          <w:szCs w:val="36"/>
          <w:rtl/>
          <w:lang w:bidi="ar-MA"/>
        </w:rPr>
        <w:t xml:space="preserve">هـــــــاجـــر محــــــــجــــــر </w:t>
      </w:r>
    </w:p>
    <w:p w14:paraId="02CE19FF" w14:textId="06E88D37" w:rsidR="003E6EA1" w:rsidRDefault="003E6EA1" w:rsidP="003E6EA1">
      <w:pPr>
        <w:bidi/>
        <w:rPr>
          <w:rFonts w:ascii="Calibri" w:eastAsia="Calibri" w:hAnsi="Calibri" w:cs="Arial"/>
          <w:sz w:val="32"/>
          <w:szCs w:val="32"/>
          <w:rtl/>
          <w:lang w:bidi="ar-MA"/>
        </w:rPr>
      </w:pPr>
      <w:r w:rsidRPr="003E6EA1">
        <w:rPr>
          <w:rFonts w:ascii="Calibri" w:eastAsia="Calibri" w:hAnsi="Calibri" w:cs="Arial" w:hint="cs"/>
          <w:sz w:val="32"/>
          <w:szCs w:val="32"/>
          <w:rtl/>
          <w:lang w:bidi="ar-MA"/>
        </w:rPr>
        <w:t xml:space="preserve">باحثة بسلك الدكتوراه - جامعة سيدي محمد بن عبد الله </w:t>
      </w:r>
      <w:r w:rsidR="00DC5550">
        <w:rPr>
          <w:rFonts w:ascii="Calibri" w:eastAsia="Calibri" w:hAnsi="Calibri" w:cs="Arial"/>
          <w:sz w:val="32"/>
          <w:szCs w:val="32"/>
          <w:rtl/>
          <w:lang w:bidi="ar-MA"/>
        </w:rPr>
        <w:t>–</w:t>
      </w:r>
      <w:r w:rsidRPr="003E6EA1">
        <w:rPr>
          <w:rFonts w:ascii="Calibri" w:eastAsia="Calibri" w:hAnsi="Calibri" w:cs="Arial" w:hint="cs"/>
          <w:sz w:val="32"/>
          <w:szCs w:val="32"/>
          <w:rtl/>
          <w:lang w:bidi="ar-MA"/>
        </w:rPr>
        <w:t xml:space="preserve"> </w:t>
      </w:r>
    </w:p>
    <w:p w14:paraId="5B1BC7D0" w14:textId="77777777" w:rsidR="00DC5550" w:rsidRDefault="00DC5550" w:rsidP="00DC5550">
      <w:pPr>
        <w:bidi/>
        <w:rPr>
          <w:rFonts w:ascii="Calibri" w:eastAsia="Calibri" w:hAnsi="Calibri" w:cs="Arial"/>
          <w:sz w:val="32"/>
          <w:szCs w:val="32"/>
          <w:rtl/>
          <w:lang w:bidi="ar-MA"/>
        </w:rPr>
      </w:pPr>
    </w:p>
    <w:p w14:paraId="5BD6ABB2" w14:textId="0340C4B5" w:rsidR="00DC5550" w:rsidRPr="003E6EA1" w:rsidRDefault="00DC5550" w:rsidP="00DC5550">
      <w:pPr>
        <w:bidi/>
        <w:rPr>
          <w:rFonts w:ascii="Calibri" w:eastAsia="Calibri" w:hAnsi="Calibri" w:cs="Arial" w:hint="cs"/>
          <w:sz w:val="32"/>
          <w:szCs w:val="32"/>
          <w:lang w:bidi="ar-MA"/>
        </w:rPr>
      </w:pPr>
      <w:r>
        <w:rPr>
          <w:rFonts w:ascii="Calibri" w:eastAsia="Calibri" w:hAnsi="Calibri" w:cs="Arial" w:hint="cs"/>
          <w:sz w:val="32"/>
          <w:szCs w:val="32"/>
          <w:rtl/>
          <w:lang w:bidi="ar-MA"/>
        </w:rPr>
        <w:t>منشورة بمنصة ماروك-دروا العلمية بتاريخ 1 يونيو 2025</w:t>
      </w:r>
    </w:p>
    <w:p w14:paraId="37C80D46" w14:textId="77777777" w:rsidR="003E6EA1" w:rsidRDefault="003E6EA1" w:rsidP="003E6EA1">
      <w:pPr>
        <w:rPr>
          <w:rFonts w:ascii="Andalus" w:hAnsi="Andalus" w:cs="Sultan bold"/>
          <w:b/>
          <w:bCs/>
          <w:sz w:val="40"/>
          <w:szCs w:val="40"/>
          <w:rtl/>
          <w:lang w:bidi="ar-MA"/>
        </w:rPr>
      </w:pPr>
    </w:p>
    <w:p w14:paraId="10B214C5" w14:textId="77777777" w:rsidR="003E6EA1" w:rsidRDefault="003E6EA1" w:rsidP="003E6EA1">
      <w:pPr>
        <w:jc w:val="center"/>
        <w:rPr>
          <w:rFonts w:ascii="Andalus" w:hAnsi="Andalus" w:cs="Sultan bold"/>
          <w:b/>
          <w:bCs/>
          <w:i/>
          <w:iCs/>
          <w:sz w:val="40"/>
          <w:szCs w:val="40"/>
          <w:u w:val="single"/>
          <w:rtl/>
          <w:lang w:bidi="ar-MA"/>
        </w:rPr>
      </w:pPr>
      <w:r w:rsidRPr="003E6EA1">
        <w:rPr>
          <w:rFonts w:ascii="Andalus" w:hAnsi="Andalus" w:cs="Sultan bold"/>
          <w:b/>
          <w:bCs/>
          <w:i/>
          <w:iCs/>
          <w:sz w:val="40"/>
          <w:szCs w:val="40"/>
          <w:u w:val="single"/>
          <w:rtl/>
          <w:lang w:bidi="ar-MA"/>
        </w:rPr>
        <w:t>الع</w:t>
      </w:r>
      <w:r w:rsidRPr="003E6EA1">
        <w:rPr>
          <w:rFonts w:ascii="Andalus" w:hAnsi="Andalus" w:cs="Sultan bold" w:hint="cs"/>
          <w:b/>
          <w:bCs/>
          <w:i/>
          <w:iCs/>
          <w:sz w:val="40"/>
          <w:szCs w:val="40"/>
          <w:u w:val="single"/>
          <w:rtl/>
          <w:lang w:bidi="ar-MA"/>
        </w:rPr>
        <w:t>ــــ</w:t>
      </w:r>
      <w:r w:rsidRPr="003E6EA1">
        <w:rPr>
          <w:rFonts w:ascii="Andalus" w:hAnsi="Andalus" w:cs="Sultan bold"/>
          <w:b/>
          <w:bCs/>
          <w:i/>
          <w:iCs/>
          <w:sz w:val="40"/>
          <w:szCs w:val="40"/>
          <w:u w:val="single"/>
          <w:rtl/>
          <w:lang w:bidi="ar-MA"/>
        </w:rPr>
        <w:t>مليات الواردة على رأسمال شركة المساهمة</w:t>
      </w:r>
    </w:p>
    <w:p w14:paraId="1AD387FC" w14:textId="77777777" w:rsidR="003E6EA1" w:rsidRPr="003E6EA1" w:rsidRDefault="003E6EA1" w:rsidP="003E6EA1">
      <w:pPr>
        <w:ind w:right="-284"/>
        <w:jc w:val="center"/>
        <w:rPr>
          <w:rFonts w:ascii="Andalus" w:hAnsi="Andalus" w:cs="Sultan bold"/>
          <w:b/>
          <w:bCs/>
          <w:i/>
          <w:iCs/>
          <w:sz w:val="40"/>
          <w:szCs w:val="40"/>
          <w:u w:val="single"/>
          <w:rtl/>
          <w:lang w:bidi="ar-MA"/>
        </w:rPr>
      </w:pPr>
    </w:p>
    <w:p w14:paraId="40148DC9" w14:textId="77777777" w:rsidR="00A80599" w:rsidRPr="00DD17F8" w:rsidRDefault="00A80599" w:rsidP="00DD17F8">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تعتبر شركات المساهمة، النموذج الأساسي لشركات الأموال، وتعن</w:t>
      </w:r>
      <w:r w:rsidR="00DD17F8">
        <w:rPr>
          <w:rFonts w:cs="AL-Mohanad Bold" w:hint="cs"/>
          <w:sz w:val="36"/>
          <w:szCs w:val="36"/>
          <w:rtl/>
          <w:lang w:bidi="ar-MA"/>
        </w:rPr>
        <w:t xml:space="preserve">ي تلك الخاصية أن هاته الشركات </w:t>
      </w:r>
      <w:r w:rsidRPr="00DD17F8">
        <w:rPr>
          <w:rFonts w:cs="AL-Mohanad Bold" w:hint="cs"/>
          <w:sz w:val="36"/>
          <w:szCs w:val="36"/>
          <w:rtl/>
          <w:lang w:bidi="ar-MA"/>
        </w:rPr>
        <w:t>تقوم على الاعتبار المالي، فالأهمية فيها لما يقدمه المساهم من حصة في رأس المال.</w:t>
      </w:r>
      <w:r w:rsidR="00DD17F8" w:rsidRPr="00DD17F8">
        <w:rPr>
          <w:rFonts w:cs="AL-Mohanad Bold" w:hint="cs"/>
          <w:sz w:val="36"/>
          <w:szCs w:val="36"/>
          <w:rtl/>
          <w:lang w:bidi="ar-MA"/>
        </w:rPr>
        <w:t xml:space="preserve"> </w:t>
      </w:r>
    </w:p>
    <w:p w14:paraId="6F903D8B" w14:textId="77777777" w:rsidR="005D4217" w:rsidRPr="00DD17F8" w:rsidRDefault="00DD17F8" w:rsidP="00A80599">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ف</w:t>
      </w:r>
      <w:r w:rsidR="005D4217" w:rsidRPr="00DD17F8">
        <w:rPr>
          <w:rFonts w:cs="AL-Mohanad Bold" w:hint="cs"/>
          <w:sz w:val="36"/>
          <w:szCs w:val="36"/>
          <w:rtl/>
          <w:lang w:bidi="ar-MA"/>
        </w:rPr>
        <w:t xml:space="preserve">شركة المساهمة " كوحدة اقتصادية " تتأثر </w:t>
      </w:r>
      <w:r w:rsidR="003E6EA1">
        <w:rPr>
          <w:rFonts w:cs="AL-Mohanad Bold" w:hint="cs"/>
          <w:sz w:val="36"/>
          <w:szCs w:val="36"/>
          <w:rtl/>
          <w:lang w:bidi="ar-MA"/>
        </w:rPr>
        <w:t>إلى حد كبير بالظروف المحيطة بهـ</w:t>
      </w:r>
      <w:r w:rsidR="005D4217" w:rsidRPr="00DD17F8">
        <w:rPr>
          <w:rFonts w:cs="AL-Mohanad Bold" w:hint="cs"/>
          <w:sz w:val="36"/>
          <w:szCs w:val="36"/>
          <w:rtl/>
          <w:lang w:bidi="ar-MA"/>
        </w:rPr>
        <w:t>ا وما قد يلاقيه نشاطها من نجاح أو فشل. ونظرا إلى ضرورة التوافق بين نشاط الشركة وقدرتها الاقتصادية وفقا لهذه المتغيرات، فقد تلجأ إلى تعديل رأسمالها بالزيادة أو التخفيض دون الإخلال بمبدأ ثبات رأس المال، وهذا يتطلب من الشركة مراعاة القواعد والأسس التي يضعها المشرع لتعديل رأسمالها، والتي من شأنها أن تكفل حماية حقوق الشركة والمساهمين والأغيار على حد سواء.</w:t>
      </w:r>
    </w:p>
    <w:p w14:paraId="0B96026C" w14:textId="77777777" w:rsidR="005D4217" w:rsidRPr="00DD17F8" w:rsidRDefault="005D4217" w:rsidP="00DD17F8">
      <w:pPr>
        <w:tabs>
          <w:tab w:val="right" w:pos="283"/>
        </w:tabs>
        <w:bidi/>
        <w:spacing w:after="120" w:line="240" w:lineRule="auto"/>
        <w:ind w:firstLine="543"/>
        <w:jc w:val="lowKashida"/>
        <w:rPr>
          <w:rFonts w:cs="AL-Mohanad Bold"/>
          <w:sz w:val="36"/>
          <w:szCs w:val="36"/>
          <w:lang w:bidi="ar-MA"/>
        </w:rPr>
      </w:pPr>
      <w:r w:rsidRPr="00DD17F8">
        <w:rPr>
          <w:rFonts w:cs="AL-Mohanad Bold" w:hint="cs"/>
          <w:sz w:val="36"/>
          <w:szCs w:val="36"/>
          <w:rtl/>
          <w:lang w:bidi="ar-MA"/>
        </w:rPr>
        <w:t xml:space="preserve">وعلى الرغم من أن الواقع العملي، يشير إلى أن الشركات غالبا ما تلجأ إلى زيادة رأسمالها </w:t>
      </w:r>
      <w:r w:rsidR="00DD17F8">
        <w:rPr>
          <w:rFonts w:cs="AL-Mohanad Bold" w:hint="cs"/>
          <w:sz w:val="36"/>
          <w:szCs w:val="36"/>
          <w:rtl/>
          <w:lang w:bidi="ar-MA"/>
        </w:rPr>
        <w:t xml:space="preserve">(المطلب الأول) </w:t>
      </w:r>
      <w:r w:rsidRPr="00DD17F8">
        <w:rPr>
          <w:rFonts w:cs="AL-Mohanad Bold" w:hint="cs"/>
          <w:sz w:val="36"/>
          <w:szCs w:val="36"/>
          <w:rtl/>
          <w:lang w:bidi="ar-MA"/>
        </w:rPr>
        <w:t xml:space="preserve">بغية التوسيع من أنشطتها واستثماراتها، إلا أن هذا لا يعني أنها لا تلجأ إلى تخفيضه </w:t>
      </w:r>
      <w:r w:rsidR="00DD17F8">
        <w:rPr>
          <w:rFonts w:cs="AL-Mohanad Bold" w:hint="cs"/>
          <w:sz w:val="36"/>
          <w:szCs w:val="36"/>
          <w:rtl/>
          <w:lang w:bidi="ar-MA"/>
        </w:rPr>
        <w:t xml:space="preserve">(المطلب الثاني) </w:t>
      </w:r>
      <w:r w:rsidRPr="00DD17F8">
        <w:rPr>
          <w:rFonts w:cs="AL-Mohanad Bold" w:hint="cs"/>
          <w:sz w:val="36"/>
          <w:szCs w:val="36"/>
          <w:rtl/>
          <w:lang w:bidi="ar-MA"/>
        </w:rPr>
        <w:t>إذا ما توافر لها من الأسباب ما قد يدفعها إلى ذلك.</w:t>
      </w:r>
    </w:p>
    <w:p w14:paraId="14E7A58E" w14:textId="77777777" w:rsidR="005D4217" w:rsidRPr="00DD17F8" w:rsidRDefault="005D4217" w:rsidP="005D4217">
      <w:pPr>
        <w:pStyle w:val="Titre3"/>
        <w:bidi/>
        <w:spacing w:before="0" w:after="120" w:line="240" w:lineRule="auto"/>
        <w:jc w:val="lowKashida"/>
        <w:rPr>
          <w:rFonts w:ascii="Andalus" w:hAnsi="Andalus" w:cs="AL-Mateen"/>
          <w:b/>
          <w:bCs/>
          <w:color w:val="auto"/>
          <w:sz w:val="36"/>
          <w:szCs w:val="36"/>
          <w:rtl/>
          <w:lang w:bidi="ar-MA"/>
        </w:rPr>
      </w:pPr>
      <w:bookmarkStart w:id="0" w:name="_Toc517730168"/>
      <w:bookmarkStart w:id="1" w:name="_Toc518301055"/>
      <w:r w:rsidRPr="00DD17F8">
        <w:rPr>
          <w:rFonts w:ascii="Andalus" w:hAnsi="Andalus" w:cs="AL-Mateen"/>
          <w:b/>
          <w:bCs/>
          <w:color w:val="auto"/>
          <w:sz w:val="36"/>
          <w:szCs w:val="36"/>
          <w:rtl/>
          <w:lang w:bidi="ar-MA"/>
        </w:rPr>
        <w:t>المطلب الأول: الزيادة في رأسمال شركة المساهمة</w:t>
      </w:r>
      <w:bookmarkEnd w:id="0"/>
      <w:bookmarkEnd w:id="1"/>
    </w:p>
    <w:p w14:paraId="15C6F488"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تظهر أهمية رأس المال التي لا يمكن تجاهلها في تحقيق أهداف الشركة</w:t>
      </w:r>
      <w:r w:rsidRPr="00DD17F8">
        <w:rPr>
          <w:rStyle w:val="Appelnotedebasdep"/>
          <w:rFonts w:ascii="Times New Roman" w:hAnsi="Times New Roman"/>
          <w:sz w:val="36"/>
          <w:szCs w:val="36"/>
          <w:rtl/>
          <w:lang w:bidi="ar-MA"/>
        </w:rPr>
        <w:footnoteReference w:id="1"/>
      </w:r>
      <w:r w:rsidRPr="00DD17F8">
        <w:rPr>
          <w:rFonts w:cs="AL-Mohanad Bold" w:hint="cs"/>
          <w:sz w:val="36"/>
          <w:szCs w:val="36"/>
          <w:rtl/>
          <w:lang w:bidi="ar-MA"/>
        </w:rPr>
        <w:t xml:space="preserve">، وتعزيز ثقة الغير بها لكونه </w:t>
      </w:r>
      <w:r w:rsidRPr="00DD17F8">
        <w:rPr>
          <w:rFonts w:ascii="Times New Roman" w:hAnsi="Times New Roman" w:cs="Times New Roman"/>
          <w:sz w:val="36"/>
          <w:szCs w:val="36"/>
          <w:rtl/>
          <w:lang w:bidi="ar-MA"/>
        </w:rPr>
        <w:t>-</w:t>
      </w:r>
      <w:r w:rsidRPr="00DD17F8">
        <w:rPr>
          <w:rFonts w:cs="AL-Mohanad Bold" w:hint="cs"/>
          <w:sz w:val="36"/>
          <w:szCs w:val="36"/>
          <w:rtl/>
          <w:lang w:bidi="ar-MA"/>
        </w:rPr>
        <w:t xml:space="preserve"> كما أسلفنا الذكر-يمثل الحد الأدنى للضمان العام للدائنين عملا بالفصل </w:t>
      </w:r>
      <w:r w:rsidRPr="00DD17F8">
        <w:rPr>
          <w:rFonts w:cs="Times New Roman" w:hint="cs"/>
          <w:sz w:val="36"/>
          <w:szCs w:val="36"/>
          <w:rtl/>
          <w:lang w:bidi="ar-MA"/>
        </w:rPr>
        <w:t>1241</w:t>
      </w:r>
      <w:r w:rsidRPr="00DD17F8">
        <w:rPr>
          <w:rFonts w:cs="AL-Mohanad Bold" w:hint="cs"/>
          <w:sz w:val="36"/>
          <w:szCs w:val="36"/>
          <w:rtl/>
          <w:lang w:bidi="ar-MA"/>
        </w:rPr>
        <w:t xml:space="preserve"> من ق ل ع</w:t>
      </w:r>
      <w:r w:rsidRPr="00DD17F8">
        <w:rPr>
          <w:rStyle w:val="Appelnotedebasdep"/>
          <w:rFonts w:ascii="Times New Roman" w:hAnsi="Times New Roman"/>
          <w:sz w:val="36"/>
          <w:szCs w:val="36"/>
          <w:rtl/>
          <w:lang w:bidi="ar-MA"/>
        </w:rPr>
        <w:footnoteReference w:id="2"/>
      </w:r>
      <w:r w:rsidRPr="00DD17F8">
        <w:rPr>
          <w:rFonts w:cs="AL-Mohanad Bold" w:hint="cs"/>
          <w:sz w:val="36"/>
          <w:szCs w:val="36"/>
          <w:rtl/>
          <w:lang w:bidi="ar-MA"/>
        </w:rPr>
        <w:t xml:space="preserve"> </w:t>
      </w:r>
      <w:r w:rsidRPr="00DD17F8">
        <w:rPr>
          <w:rFonts w:ascii="Times New Roman" w:hAnsi="Times New Roman" w:cs="Times New Roman"/>
          <w:sz w:val="36"/>
          <w:szCs w:val="36"/>
          <w:rtl/>
          <w:lang w:bidi="ar-MA"/>
        </w:rPr>
        <w:t>-</w:t>
      </w:r>
      <w:r w:rsidRPr="00DD17F8">
        <w:rPr>
          <w:rFonts w:ascii="Times New Roman" w:hAnsi="Times New Roman" w:cs="Times New Roman" w:hint="cs"/>
          <w:sz w:val="36"/>
          <w:szCs w:val="36"/>
          <w:rtl/>
          <w:lang w:bidi="ar-MA"/>
        </w:rPr>
        <w:t xml:space="preserve"> </w:t>
      </w:r>
      <w:r w:rsidRPr="00DD17F8">
        <w:rPr>
          <w:rStyle w:val="Appelnotedebasdep"/>
          <w:rFonts w:ascii="Times New Roman" w:hAnsi="Times New Roman"/>
          <w:sz w:val="36"/>
          <w:szCs w:val="36"/>
          <w:rtl/>
          <w:lang w:bidi="ar-MA"/>
        </w:rPr>
        <w:footnoteReference w:id="3"/>
      </w:r>
      <w:r w:rsidRPr="00DD17F8">
        <w:rPr>
          <w:rFonts w:cs="AL-Mohanad Bold" w:hint="cs"/>
          <w:sz w:val="36"/>
          <w:szCs w:val="36"/>
          <w:rtl/>
          <w:lang w:bidi="ar-MA"/>
        </w:rPr>
        <w:t>.</w:t>
      </w:r>
    </w:p>
    <w:p w14:paraId="0C9FC4E0"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lastRenderedPageBreak/>
        <w:t>وعملية زيادة رأس مال شركة المساهمة، ما هي إلا تصرف قانوني يتم بموجبه تعديل عقد الشركة بزيادة رأسمالها أثناء حياتها، وذلك وفقا للأساليب والإجراءات التي يحددها القانون. هكذا، يمثل رفع رأس المال استثمارا إضافيا في الشركة ذاتها.</w:t>
      </w:r>
    </w:p>
    <w:p w14:paraId="68507314"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 xml:space="preserve">وقد حظيت هذه العملية بتنظيم تشريعي في إطار القانون رقم </w:t>
      </w:r>
      <w:r w:rsidRPr="00DD17F8">
        <w:rPr>
          <w:rFonts w:cs="Times New Roman" w:hint="cs"/>
          <w:sz w:val="36"/>
          <w:szCs w:val="36"/>
          <w:rtl/>
          <w:lang w:bidi="ar-MA"/>
        </w:rPr>
        <w:t>17</w:t>
      </w:r>
      <w:r w:rsidRPr="00DD17F8">
        <w:rPr>
          <w:rFonts w:cs="AL-Mohanad Bold" w:hint="cs"/>
          <w:sz w:val="36"/>
          <w:szCs w:val="36"/>
          <w:rtl/>
          <w:lang w:bidi="ar-MA"/>
        </w:rPr>
        <w:t>.</w:t>
      </w:r>
      <w:r w:rsidRPr="00DD17F8">
        <w:rPr>
          <w:rFonts w:cs="Times New Roman" w:hint="cs"/>
          <w:sz w:val="36"/>
          <w:szCs w:val="36"/>
          <w:rtl/>
          <w:lang w:bidi="ar-MA"/>
        </w:rPr>
        <w:t>95</w:t>
      </w:r>
      <w:r w:rsidRPr="00DD17F8">
        <w:rPr>
          <w:rFonts w:cs="AL-Mohanad Bold" w:hint="cs"/>
          <w:sz w:val="36"/>
          <w:szCs w:val="36"/>
          <w:rtl/>
          <w:lang w:bidi="ar-MA"/>
        </w:rPr>
        <w:t xml:space="preserve">، بحيث خصص لها الباب الأول من القسم السابع المنصب حول تغيير رأسمال الشركة، وذلك من المادة </w:t>
      </w:r>
      <w:r w:rsidRPr="00DD17F8">
        <w:rPr>
          <w:rFonts w:cs="Times New Roman" w:hint="cs"/>
          <w:sz w:val="36"/>
          <w:szCs w:val="36"/>
          <w:rtl/>
          <w:lang w:bidi="ar-MA"/>
        </w:rPr>
        <w:t>182</w:t>
      </w:r>
      <w:r w:rsidRPr="00DD17F8">
        <w:rPr>
          <w:rFonts w:cs="AL-Mohanad Bold" w:hint="cs"/>
          <w:sz w:val="36"/>
          <w:szCs w:val="36"/>
          <w:rtl/>
          <w:lang w:bidi="ar-MA"/>
        </w:rPr>
        <w:t xml:space="preserve"> إلى المادة </w:t>
      </w:r>
      <w:r w:rsidRPr="00DD17F8">
        <w:rPr>
          <w:rFonts w:cs="Times New Roman" w:hint="cs"/>
          <w:sz w:val="36"/>
          <w:szCs w:val="36"/>
          <w:rtl/>
          <w:lang w:bidi="ar-MA"/>
        </w:rPr>
        <w:t>201</w:t>
      </w:r>
      <w:r w:rsidRPr="00DD17F8">
        <w:rPr>
          <w:rFonts w:cs="AL-Mohanad Bold" w:hint="cs"/>
          <w:sz w:val="36"/>
          <w:szCs w:val="36"/>
          <w:rtl/>
          <w:lang w:bidi="ar-MA"/>
        </w:rPr>
        <w:t xml:space="preserve">. بالإضافة إلى مواد أخرى متناثرة، سواء التي تناولت الموضوع من قريب أو بعيد كالمواد </w:t>
      </w:r>
      <w:r w:rsidRPr="00DD17F8">
        <w:rPr>
          <w:rFonts w:cs="Times New Roman" w:hint="cs"/>
          <w:sz w:val="36"/>
          <w:szCs w:val="36"/>
          <w:rtl/>
          <w:lang w:bidi="ar-MA"/>
        </w:rPr>
        <w:t>283</w:t>
      </w:r>
      <w:r w:rsidRPr="00DD17F8">
        <w:rPr>
          <w:rFonts w:ascii="Times New Roman" w:hAnsi="Times New Roman" w:cs="Times New Roman"/>
          <w:sz w:val="36"/>
          <w:szCs w:val="36"/>
          <w:rtl/>
          <w:lang w:bidi="ar-MA"/>
        </w:rPr>
        <w:t>-</w:t>
      </w:r>
      <w:r w:rsidRPr="00DD17F8">
        <w:rPr>
          <w:rFonts w:ascii="Times New Roman" w:hAnsi="Times New Roman" w:cs="Times New Roman" w:hint="cs"/>
          <w:sz w:val="36"/>
          <w:szCs w:val="36"/>
          <w:rtl/>
          <w:lang w:bidi="ar-MA"/>
        </w:rPr>
        <w:t xml:space="preserve"> </w:t>
      </w:r>
      <w:r w:rsidRPr="00DD17F8">
        <w:rPr>
          <w:rFonts w:cs="Times New Roman" w:hint="cs"/>
          <w:sz w:val="36"/>
          <w:szCs w:val="36"/>
          <w:rtl/>
          <w:lang w:bidi="ar-MA"/>
        </w:rPr>
        <w:t>290</w:t>
      </w:r>
      <w:r w:rsidRPr="00DD17F8">
        <w:rPr>
          <w:rFonts w:ascii="Times New Roman" w:hAnsi="Times New Roman" w:cs="Times New Roman"/>
          <w:sz w:val="36"/>
          <w:szCs w:val="36"/>
          <w:rtl/>
          <w:lang w:bidi="ar-MA"/>
        </w:rPr>
        <w:t>-</w:t>
      </w:r>
      <w:r w:rsidRPr="00DD17F8">
        <w:rPr>
          <w:rFonts w:ascii="Times New Roman" w:hAnsi="Times New Roman" w:cs="Times New Roman" w:hint="cs"/>
          <w:sz w:val="36"/>
          <w:szCs w:val="36"/>
          <w:rtl/>
          <w:lang w:bidi="ar-MA"/>
        </w:rPr>
        <w:t xml:space="preserve"> </w:t>
      </w:r>
      <w:r w:rsidRPr="00DD17F8">
        <w:rPr>
          <w:rFonts w:cs="Times New Roman" w:hint="cs"/>
          <w:sz w:val="36"/>
          <w:szCs w:val="36"/>
          <w:rtl/>
          <w:lang w:bidi="ar-MA"/>
        </w:rPr>
        <w:t>328</w:t>
      </w:r>
      <w:r w:rsidRPr="00DD17F8">
        <w:rPr>
          <w:rFonts w:cs="AL-Mohanad Bold" w:hint="cs"/>
          <w:sz w:val="36"/>
          <w:szCs w:val="36"/>
          <w:rtl/>
          <w:lang w:bidi="ar-MA"/>
        </w:rPr>
        <w:t xml:space="preserve">، دون أن نغفل الإطار الزجري لموضوع رفع رأسمال شركة المساهمة الذي تناولته هو الآخر المواد من </w:t>
      </w:r>
      <w:r w:rsidRPr="00DD17F8">
        <w:rPr>
          <w:rFonts w:cs="Times New Roman" w:hint="cs"/>
          <w:sz w:val="36"/>
          <w:szCs w:val="36"/>
          <w:rtl/>
          <w:lang w:bidi="ar-MA"/>
        </w:rPr>
        <w:t>395</w:t>
      </w:r>
      <w:r w:rsidRPr="00DD17F8">
        <w:rPr>
          <w:rFonts w:cs="AL-Mohanad Bold" w:hint="cs"/>
          <w:sz w:val="36"/>
          <w:szCs w:val="36"/>
          <w:rtl/>
          <w:lang w:bidi="ar-MA"/>
        </w:rPr>
        <w:t xml:space="preserve"> إلى </w:t>
      </w:r>
      <w:r w:rsidRPr="00DD17F8">
        <w:rPr>
          <w:rFonts w:cs="Times New Roman" w:hint="cs"/>
          <w:sz w:val="36"/>
          <w:szCs w:val="36"/>
          <w:rtl/>
          <w:lang w:bidi="ar-MA"/>
        </w:rPr>
        <w:t>399</w:t>
      </w:r>
      <w:r w:rsidRPr="00DD17F8">
        <w:rPr>
          <w:rFonts w:cs="AL-Mohanad Bold" w:hint="cs"/>
          <w:sz w:val="36"/>
          <w:szCs w:val="36"/>
          <w:rtl/>
          <w:lang w:bidi="ar-MA"/>
        </w:rPr>
        <w:t xml:space="preserve"> من نفس القانون.</w:t>
      </w:r>
    </w:p>
    <w:p w14:paraId="715BBED3"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وتوجد مجموعة من الأساليب والآليات التي يمكن اعتمادها للزيادة في رأس مال شركة المساهمة وذلك إما عن طريق حصص جديدة (الفقرة الأولى) أو بدونها (الفقرة الثانية).</w:t>
      </w:r>
    </w:p>
    <w:p w14:paraId="67B48874" w14:textId="77777777" w:rsidR="005D4217" w:rsidRPr="00DD17F8" w:rsidRDefault="005D4217" w:rsidP="005D4217">
      <w:pPr>
        <w:pStyle w:val="Titre4"/>
        <w:bidi/>
        <w:spacing w:before="0" w:after="120" w:line="240" w:lineRule="auto"/>
        <w:jc w:val="lowKashida"/>
        <w:rPr>
          <w:rFonts w:ascii="Andalus" w:hAnsi="Andalus" w:cs="AL-Mateen"/>
          <w:b/>
          <w:bCs/>
          <w:i w:val="0"/>
          <w:iCs w:val="0"/>
          <w:color w:val="auto"/>
          <w:sz w:val="36"/>
          <w:szCs w:val="36"/>
          <w:rtl/>
          <w:lang w:bidi="ar-MA"/>
        </w:rPr>
      </w:pPr>
      <w:bookmarkStart w:id="2" w:name="_Toc517730169"/>
      <w:bookmarkStart w:id="3" w:name="_Toc518301056"/>
      <w:r w:rsidRPr="00DD17F8">
        <w:rPr>
          <w:rFonts w:ascii="Andalus" w:hAnsi="Andalus" w:cs="AL-Mateen"/>
          <w:b/>
          <w:bCs/>
          <w:i w:val="0"/>
          <w:iCs w:val="0"/>
          <w:color w:val="auto"/>
          <w:sz w:val="36"/>
          <w:szCs w:val="36"/>
          <w:rtl/>
          <w:lang w:bidi="ar-MA"/>
        </w:rPr>
        <w:t>الفقرة الأولى: الزيادة في رأسمال شركة المساهمة بحصص جديدة</w:t>
      </w:r>
      <w:bookmarkEnd w:id="2"/>
      <w:bookmarkEnd w:id="3"/>
    </w:p>
    <w:p w14:paraId="13E3C83F"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 xml:space="preserve">بالرجوع إلى مقتضيات القانون رقم </w:t>
      </w:r>
      <w:r w:rsidRPr="00DD17F8">
        <w:rPr>
          <w:rFonts w:cs="Times New Roman" w:hint="cs"/>
          <w:sz w:val="36"/>
          <w:szCs w:val="36"/>
          <w:rtl/>
          <w:lang w:bidi="ar-MA"/>
        </w:rPr>
        <w:t>17</w:t>
      </w:r>
      <w:r w:rsidRPr="00DD17F8">
        <w:rPr>
          <w:rFonts w:cs="AL-Mohanad Bold" w:hint="cs"/>
          <w:sz w:val="36"/>
          <w:szCs w:val="36"/>
          <w:rtl/>
          <w:lang w:bidi="ar-MA"/>
        </w:rPr>
        <w:t>.</w:t>
      </w:r>
      <w:r w:rsidRPr="00DD17F8">
        <w:rPr>
          <w:rFonts w:cs="Times New Roman" w:hint="cs"/>
          <w:sz w:val="36"/>
          <w:szCs w:val="36"/>
          <w:rtl/>
          <w:lang w:bidi="ar-MA"/>
        </w:rPr>
        <w:t>95</w:t>
      </w:r>
      <w:r w:rsidRPr="00DD17F8">
        <w:rPr>
          <w:rFonts w:cs="AL-Mohanad Bold" w:hint="cs"/>
          <w:sz w:val="36"/>
          <w:szCs w:val="36"/>
          <w:rtl/>
          <w:lang w:bidi="ar-MA"/>
        </w:rPr>
        <w:t xml:space="preserve"> المتعلق بشركات المساهمة، نجد أن رفع الرأسمال بحصص جديدة، يتم بموجب تقديم حصص نقدية (أولا) أو حصص عينية (ثانيا)، ويدخل في إطار رفع الرأسمال بواسطة الحصص النقدية الرفع من القيمة الاسمية للأسهم.</w:t>
      </w:r>
    </w:p>
    <w:p w14:paraId="2485E744" w14:textId="77777777" w:rsidR="005D4217" w:rsidRPr="00DD17F8" w:rsidRDefault="005D4217" w:rsidP="005D4217">
      <w:pPr>
        <w:pStyle w:val="Titre5"/>
        <w:bidi/>
        <w:spacing w:before="0" w:after="120" w:line="240" w:lineRule="auto"/>
        <w:ind w:firstLine="565"/>
        <w:jc w:val="lowKashida"/>
        <w:rPr>
          <w:rFonts w:ascii="Andalus" w:hAnsi="Andalus" w:cs="AL-Mohanad Bold"/>
          <w:b/>
          <w:bCs/>
          <w:color w:val="auto"/>
          <w:sz w:val="36"/>
          <w:szCs w:val="36"/>
          <w:rtl/>
          <w:lang w:bidi="ar-MA"/>
        </w:rPr>
      </w:pPr>
      <w:bookmarkStart w:id="4" w:name="_Toc517730170"/>
      <w:bookmarkStart w:id="5" w:name="_Toc518301057"/>
      <w:r w:rsidRPr="00DD17F8">
        <w:rPr>
          <w:rFonts w:ascii="Andalus" w:hAnsi="Andalus" w:cs="AL-Mohanad Bold"/>
          <w:b/>
          <w:bCs/>
          <w:color w:val="auto"/>
          <w:sz w:val="36"/>
          <w:szCs w:val="36"/>
          <w:rtl/>
          <w:lang w:bidi="ar-MA"/>
        </w:rPr>
        <w:t xml:space="preserve">أولا: تقديم الحصص </w:t>
      </w:r>
      <w:r w:rsidRPr="00DD17F8">
        <w:rPr>
          <w:rFonts w:ascii="Andalus" w:hAnsi="Andalus" w:cs="AL-Mohanad Bold" w:hint="cs"/>
          <w:b/>
          <w:bCs/>
          <w:color w:val="auto"/>
          <w:sz w:val="36"/>
          <w:szCs w:val="36"/>
          <w:rtl/>
          <w:lang w:bidi="ar-MA"/>
        </w:rPr>
        <w:t>النقدية</w:t>
      </w:r>
      <w:r w:rsidRPr="00DD17F8">
        <w:rPr>
          <w:rFonts w:ascii="Andalus" w:hAnsi="Andalus" w:cs="AL-Mohanad Bold"/>
          <w:b/>
          <w:bCs/>
          <w:color w:val="auto"/>
          <w:sz w:val="36"/>
          <w:szCs w:val="36"/>
          <w:rtl/>
          <w:lang w:bidi="ar-MA"/>
        </w:rPr>
        <w:t xml:space="preserve"> للزيادة في رأس المال</w:t>
      </w:r>
      <w:bookmarkEnd w:id="4"/>
      <w:bookmarkEnd w:id="5"/>
    </w:p>
    <w:p w14:paraId="4005CF08"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 xml:space="preserve">يشكل تقديم الحصص النقدية </w:t>
      </w:r>
      <w:r w:rsidRPr="00DD17F8">
        <w:rPr>
          <w:rFonts w:ascii="Times New Roman" w:hAnsi="Times New Roman" w:cs="Times New Roman"/>
          <w:sz w:val="36"/>
          <w:szCs w:val="36"/>
          <w:lang w:bidi="ar-MA"/>
        </w:rPr>
        <w:t xml:space="preserve">les apports en numéraire </w:t>
      </w:r>
      <w:r w:rsidRPr="00DD17F8">
        <w:rPr>
          <w:rFonts w:ascii="Times New Roman" w:hAnsi="Times New Roman" w:cs="Times New Roman"/>
          <w:sz w:val="36"/>
          <w:szCs w:val="36"/>
          <w:rtl/>
          <w:lang w:bidi="ar-MA"/>
        </w:rPr>
        <w:t>-</w:t>
      </w:r>
      <w:r w:rsidRPr="00DD17F8">
        <w:rPr>
          <w:rFonts w:cs="AL-Mohanad Bold" w:hint="cs"/>
          <w:sz w:val="36"/>
          <w:szCs w:val="36"/>
          <w:rtl/>
          <w:lang w:bidi="ar-MA"/>
        </w:rPr>
        <w:t>باعتبارها تلك المبالغ النقدية السائلة أو الشيكات التي يقدمها المساهمون أو يتعهدون بتقديمها، كمساهمة في تكوين رأسمال الشركة</w:t>
      </w:r>
      <w:r w:rsidRPr="00DD17F8">
        <w:rPr>
          <w:rStyle w:val="Appelnotedebasdep"/>
          <w:rFonts w:ascii="Times New Roman" w:hAnsi="Times New Roman"/>
          <w:sz w:val="36"/>
          <w:szCs w:val="36"/>
          <w:rtl/>
          <w:lang w:bidi="ar-MA"/>
        </w:rPr>
        <w:footnoteReference w:id="4"/>
      </w:r>
      <w:r w:rsidRPr="00DD17F8">
        <w:rPr>
          <w:rFonts w:ascii="Times New Roman" w:hAnsi="Times New Roman" w:cs="Times New Roman"/>
          <w:sz w:val="36"/>
          <w:szCs w:val="36"/>
          <w:rtl/>
          <w:lang w:bidi="ar-MA"/>
        </w:rPr>
        <w:t>-</w:t>
      </w:r>
      <w:r w:rsidRPr="00DD17F8">
        <w:rPr>
          <w:rFonts w:cs="AL-Mohanad Bold" w:hint="cs"/>
          <w:sz w:val="36"/>
          <w:szCs w:val="36"/>
          <w:rtl/>
          <w:lang w:bidi="ar-MA"/>
        </w:rPr>
        <w:t xml:space="preserve"> إحدى الأشكال المعتمدة في رفع رأسمال شركة المساهمة، إذ تساعد هاته الطريقة في توسيع دائرة المساهمين اذا ما كانت الشركة مسجلة ببورصة القيم؛ لما تستفيد تلك التقنية من إعفاءات جبائية.</w:t>
      </w:r>
    </w:p>
    <w:p w14:paraId="39E429A4" w14:textId="77777777" w:rsidR="005D4217" w:rsidRPr="00DD17F8" w:rsidRDefault="005D4217" w:rsidP="00DD17F8">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وقد أوجب المشرع المغربي تحرير مبلغ رأس المال بكامله قبل كل إصدار لأسهم جديدة تحرر نقذا</w:t>
      </w:r>
      <w:r w:rsidRPr="00DD17F8">
        <w:rPr>
          <w:rStyle w:val="Appelnotedebasdep"/>
          <w:rFonts w:ascii="Times New Roman" w:hAnsi="Times New Roman"/>
          <w:sz w:val="36"/>
          <w:szCs w:val="36"/>
          <w:rtl/>
          <w:lang w:bidi="ar-MA"/>
        </w:rPr>
        <w:footnoteReference w:id="5"/>
      </w:r>
      <w:r w:rsidRPr="00DD17F8">
        <w:rPr>
          <w:rFonts w:cs="AL-Mohanad Bold" w:hint="cs"/>
          <w:sz w:val="36"/>
          <w:szCs w:val="36"/>
          <w:rtl/>
          <w:lang w:bidi="ar-MA"/>
        </w:rPr>
        <w:t xml:space="preserve"> و ذلك خلافا للتشريع القديم </w:t>
      </w:r>
      <w:r w:rsidRPr="00DD17F8">
        <w:rPr>
          <w:rFonts w:ascii="Times New Roman" w:hAnsi="Times New Roman" w:cs="Times New Roman"/>
          <w:sz w:val="36"/>
          <w:szCs w:val="36"/>
          <w:rtl/>
          <w:lang w:bidi="ar-MA"/>
        </w:rPr>
        <w:t>-</w:t>
      </w:r>
      <w:r w:rsidRPr="00DD17F8">
        <w:rPr>
          <w:rFonts w:cs="AL-Mohanad Bold" w:hint="cs"/>
          <w:sz w:val="36"/>
          <w:szCs w:val="36"/>
          <w:rtl/>
          <w:lang w:bidi="ar-MA"/>
        </w:rPr>
        <w:t xml:space="preserve"> أي ظهير </w:t>
      </w:r>
      <w:r w:rsidRPr="00DD17F8">
        <w:rPr>
          <w:rFonts w:cs="Times New Roman" w:hint="cs"/>
          <w:sz w:val="36"/>
          <w:szCs w:val="36"/>
          <w:rtl/>
          <w:lang w:bidi="ar-MA"/>
        </w:rPr>
        <w:t>11</w:t>
      </w:r>
      <w:r w:rsidRPr="00DD17F8">
        <w:rPr>
          <w:rFonts w:cs="AL-Mohanad Bold" w:hint="cs"/>
          <w:sz w:val="36"/>
          <w:szCs w:val="36"/>
          <w:rtl/>
          <w:lang w:bidi="ar-MA"/>
        </w:rPr>
        <w:t xml:space="preserve"> غشت </w:t>
      </w:r>
      <w:r w:rsidRPr="00DD17F8">
        <w:rPr>
          <w:rFonts w:cs="Times New Roman" w:hint="cs"/>
          <w:sz w:val="36"/>
          <w:szCs w:val="36"/>
          <w:rtl/>
          <w:lang w:bidi="ar-MA"/>
        </w:rPr>
        <w:t>1922</w:t>
      </w:r>
      <w:r w:rsidRPr="00DD17F8">
        <w:rPr>
          <w:rFonts w:cs="AL-Mohanad Bold" w:hint="cs"/>
          <w:sz w:val="36"/>
          <w:szCs w:val="36"/>
          <w:rtl/>
          <w:lang w:bidi="ar-MA"/>
        </w:rPr>
        <w:t xml:space="preserve"> الذي تم بموجبه تطبيق القانون الفرنسي المؤرخ في </w:t>
      </w:r>
      <w:r w:rsidRPr="00DD17F8">
        <w:rPr>
          <w:rFonts w:cs="Times New Roman" w:hint="cs"/>
          <w:sz w:val="36"/>
          <w:szCs w:val="36"/>
          <w:rtl/>
          <w:lang w:bidi="ar-MA"/>
        </w:rPr>
        <w:t>24</w:t>
      </w:r>
      <w:r w:rsidRPr="00DD17F8">
        <w:rPr>
          <w:rFonts w:cs="AL-Mohanad Bold" w:hint="cs"/>
          <w:sz w:val="36"/>
          <w:szCs w:val="36"/>
          <w:rtl/>
          <w:lang w:bidi="ar-MA"/>
        </w:rPr>
        <w:t xml:space="preserve"> يوليوز </w:t>
      </w:r>
      <w:r w:rsidRPr="00DD17F8">
        <w:rPr>
          <w:rFonts w:cs="Times New Roman" w:hint="cs"/>
          <w:sz w:val="36"/>
          <w:szCs w:val="36"/>
          <w:rtl/>
          <w:lang w:bidi="ar-MA"/>
        </w:rPr>
        <w:t>1867</w:t>
      </w:r>
      <w:r w:rsidRPr="00DD17F8">
        <w:rPr>
          <w:rFonts w:cs="AL-Mohanad Bold" w:hint="cs"/>
          <w:sz w:val="36"/>
          <w:szCs w:val="36"/>
          <w:rtl/>
          <w:lang w:bidi="ar-MA"/>
        </w:rPr>
        <w:t xml:space="preserve"> </w:t>
      </w:r>
      <w:r w:rsidRPr="00DD17F8">
        <w:rPr>
          <w:rFonts w:ascii="Times New Roman" w:hAnsi="Times New Roman" w:cs="Times New Roman"/>
          <w:sz w:val="36"/>
          <w:szCs w:val="36"/>
          <w:rtl/>
          <w:lang w:bidi="ar-MA"/>
        </w:rPr>
        <w:t>-</w:t>
      </w:r>
      <w:r w:rsidRPr="00DD17F8">
        <w:rPr>
          <w:rFonts w:cs="AL-Mohanad Bold" w:hint="cs"/>
          <w:sz w:val="36"/>
          <w:szCs w:val="36"/>
          <w:rtl/>
          <w:lang w:bidi="ar-MA"/>
        </w:rPr>
        <w:t xml:space="preserve"> الذي لم يورد أي شروط عامة إضافية تقوم إلى جانب شرط</w:t>
      </w:r>
      <w:r w:rsidR="00DD17F8">
        <w:rPr>
          <w:rFonts w:cs="AL-Mohanad Bold" w:hint="cs"/>
          <w:sz w:val="36"/>
          <w:szCs w:val="36"/>
          <w:rtl/>
          <w:lang w:bidi="ar-MA"/>
        </w:rPr>
        <w:t xml:space="preserve"> استصدار قرار بالزيادة من الجمعي</w:t>
      </w:r>
      <w:r w:rsidRPr="00DD17F8">
        <w:rPr>
          <w:rFonts w:cs="AL-Mohanad Bold" w:hint="cs"/>
          <w:sz w:val="36"/>
          <w:szCs w:val="36"/>
          <w:rtl/>
          <w:lang w:bidi="ar-MA"/>
        </w:rPr>
        <w:t xml:space="preserve">ة العـامة غير العادية </w:t>
      </w:r>
      <w:r w:rsidRPr="00DD17F8">
        <w:rPr>
          <w:rFonts w:ascii="Times New Roman" w:hAnsi="Times New Roman" w:cs="Times New Roman"/>
          <w:sz w:val="36"/>
          <w:szCs w:val="36"/>
          <w:lang w:bidi="ar-MA"/>
        </w:rPr>
        <w:t>l’assemblée</w:t>
      </w:r>
      <w:r w:rsidRPr="00DD17F8">
        <w:rPr>
          <w:rFonts w:cs="AL-Mohanad Bold"/>
          <w:sz w:val="36"/>
          <w:szCs w:val="36"/>
          <w:lang w:bidi="ar-MA"/>
        </w:rPr>
        <w:t xml:space="preserve"> </w:t>
      </w:r>
      <w:r w:rsidRPr="00DD17F8">
        <w:rPr>
          <w:rFonts w:ascii="Times New Roman" w:hAnsi="Times New Roman" w:cs="Times New Roman"/>
          <w:sz w:val="36"/>
          <w:szCs w:val="36"/>
          <w:lang w:bidi="ar-MA"/>
        </w:rPr>
        <w:t xml:space="preserve">générale extraordinaire </w:t>
      </w:r>
      <w:r w:rsidRPr="00DD17F8">
        <w:rPr>
          <w:rStyle w:val="Appelnotedebasdep"/>
          <w:rFonts w:cs="AL-Mohanad Bold"/>
          <w:sz w:val="36"/>
          <w:szCs w:val="36"/>
          <w:lang w:bidi="ar-MA"/>
        </w:rPr>
        <w:footnoteReference w:id="6"/>
      </w:r>
      <w:r w:rsidRPr="00DD17F8">
        <w:rPr>
          <w:rFonts w:cs="AL-Mohanad Bold" w:hint="cs"/>
          <w:sz w:val="36"/>
          <w:szCs w:val="36"/>
          <w:rtl/>
          <w:lang w:bidi="ar-MA"/>
        </w:rPr>
        <w:t xml:space="preserve">، غير </w:t>
      </w:r>
      <w:r w:rsidRPr="00DD17F8">
        <w:rPr>
          <w:rFonts w:cs="AL-Mohanad Bold" w:hint="cs"/>
          <w:sz w:val="36"/>
          <w:szCs w:val="36"/>
          <w:rtl/>
          <w:lang w:bidi="ar-MA"/>
        </w:rPr>
        <w:lastRenderedPageBreak/>
        <w:t>أن بعض الفقه</w:t>
      </w:r>
      <w:r w:rsidRPr="00DD17F8">
        <w:rPr>
          <w:rStyle w:val="Appelnotedebasdep"/>
          <w:rFonts w:ascii="Times New Roman" w:hAnsi="Times New Roman"/>
          <w:sz w:val="36"/>
          <w:szCs w:val="36"/>
          <w:rtl/>
          <w:lang w:bidi="ar-MA"/>
        </w:rPr>
        <w:footnoteReference w:id="7"/>
      </w:r>
      <w:r w:rsidRPr="00DD17F8">
        <w:rPr>
          <w:rFonts w:ascii="Times New Roman" w:hAnsi="Times New Roman" w:cs="Times New Roman"/>
          <w:sz w:val="36"/>
          <w:szCs w:val="36"/>
          <w:rtl/>
          <w:lang w:bidi="ar-MA"/>
        </w:rPr>
        <w:t xml:space="preserve"> </w:t>
      </w:r>
      <w:r w:rsidRPr="00DD17F8">
        <w:rPr>
          <w:rFonts w:cs="AL-Mohanad Bold" w:hint="cs"/>
          <w:sz w:val="36"/>
          <w:szCs w:val="36"/>
          <w:rtl/>
          <w:lang w:bidi="ar-MA"/>
        </w:rPr>
        <w:t>ذهب إلى أنه " مع أن المشرع المغربي لم ينص صراحة على هذا الشرط، إلا أنه من تحصيل الحاصل ولا يتنافى مع المبادئ العامة المقررة، ذلك أنه أولى للشركة أن تحصل الأقساط التي لم تدفع بعد، من أن تعمد إلى إصدار أسهم جديدة، خاصة و أنه قد قرر للمساهمين القدامى أفضلية الاكتتاب بالأسهم الجديدة".</w:t>
      </w:r>
    </w:p>
    <w:p w14:paraId="011E5A37"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ويعد هذا الشرط منطقيا، فكيف يمكن إجراء زيادة رأسمال الشركة في الوقت الذي لم يتم تحرير رأس المال الأصلي بالكامل، أي أن الشركة لا تزال دائنة للمساهمين بالدفعات الباقية التي قد يغني تحصيلها عن هذه الزيادة. وهو نفس التوجه الذي سارت عليه جل التشريعات المقارنة</w:t>
      </w:r>
      <w:r w:rsidRPr="00DD17F8">
        <w:rPr>
          <w:rStyle w:val="Appelnotedebasdep"/>
          <w:rFonts w:ascii="Times New Roman" w:hAnsi="Times New Roman"/>
          <w:sz w:val="36"/>
          <w:szCs w:val="36"/>
          <w:rtl/>
          <w:lang w:bidi="ar-MA"/>
        </w:rPr>
        <w:footnoteReference w:id="8"/>
      </w:r>
      <w:r w:rsidRPr="00DD17F8">
        <w:rPr>
          <w:rFonts w:cs="AL-Mohanad Bold" w:hint="cs"/>
          <w:sz w:val="36"/>
          <w:szCs w:val="36"/>
          <w:rtl/>
          <w:lang w:bidi="ar-MA"/>
        </w:rPr>
        <w:t>.</w:t>
      </w:r>
    </w:p>
    <w:p w14:paraId="04779719"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ونشير، إلى أن هذه القاعدة مفروضة تحت طائلة بطلان عملية الإصدار</w:t>
      </w:r>
      <w:r w:rsidRPr="00DD17F8">
        <w:rPr>
          <w:rStyle w:val="Appelnotedebasdep"/>
          <w:rFonts w:ascii="Times New Roman" w:hAnsi="Times New Roman"/>
          <w:sz w:val="36"/>
          <w:szCs w:val="36"/>
          <w:rtl/>
          <w:lang w:bidi="ar-MA"/>
        </w:rPr>
        <w:footnoteReference w:id="9"/>
      </w:r>
      <w:r w:rsidRPr="00DD17F8">
        <w:rPr>
          <w:rFonts w:cs="AL-Mohanad Bold" w:hint="cs"/>
          <w:sz w:val="36"/>
          <w:szCs w:val="36"/>
          <w:rtl/>
          <w:lang w:bidi="ar-MA"/>
        </w:rPr>
        <w:t>، وعقوبة زجرية في حق أعضاء أجهزة الإدارة أو التدبير أو التسيير لشركة المساهمة</w:t>
      </w:r>
      <w:r w:rsidRPr="00DD17F8">
        <w:rPr>
          <w:rStyle w:val="Appelnotedebasdep"/>
          <w:rFonts w:ascii="Times New Roman" w:hAnsi="Times New Roman"/>
          <w:sz w:val="36"/>
          <w:szCs w:val="36"/>
          <w:rtl/>
          <w:lang w:bidi="ar-MA"/>
        </w:rPr>
        <w:footnoteReference w:id="10"/>
      </w:r>
      <w:r w:rsidRPr="00DD17F8">
        <w:rPr>
          <w:rFonts w:cs="AL-Mohanad Bold" w:hint="cs"/>
          <w:sz w:val="36"/>
          <w:szCs w:val="36"/>
          <w:rtl/>
          <w:lang w:bidi="ar-MA"/>
        </w:rPr>
        <w:t>.</w:t>
      </w:r>
    </w:p>
    <w:p w14:paraId="7AEC4683" w14:textId="77777777" w:rsidR="005D4217" w:rsidRPr="00DD17F8" w:rsidRDefault="00DD17F8" w:rsidP="005D4217">
      <w:pPr>
        <w:tabs>
          <w:tab w:val="right" w:pos="283"/>
        </w:tabs>
        <w:bidi/>
        <w:spacing w:after="120" w:line="240" w:lineRule="auto"/>
        <w:ind w:firstLine="543"/>
        <w:jc w:val="lowKashida"/>
        <w:rPr>
          <w:rFonts w:cs="AL-Mohanad Bold"/>
          <w:sz w:val="36"/>
          <w:szCs w:val="36"/>
          <w:rtl/>
          <w:lang w:bidi="ar-MA"/>
        </w:rPr>
      </w:pPr>
      <w:r>
        <w:rPr>
          <w:rFonts w:cs="AL-Mohanad Bold" w:hint="cs"/>
          <w:sz w:val="36"/>
          <w:szCs w:val="36"/>
          <w:rtl/>
          <w:lang w:bidi="ar-MA"/>
        </w:rPr>
        <w:t>كما تكون شركة المس</w:t>
      </w:r>
      <w:r w:rsidR="005D4217" w:rsidRPr="00DD17F8">
        <w:rPr>
          <w:rFonts w:cs="AL-Mohanad Bold" w:hint="cs"/>
          <w:sz w:val="36"/>
          <w:szCs w:val="36"/>
          <w:rtl/>
          <w:lang w:bidi="ar-MA"/>
        </w:rPr>
        <w:t>اهمة التي لا تدعو الجمهور للاكتتاب</w:t>
      </w:r>
      <w:r w:rsidR="005D4217" w:rsidRPr="00DD17F8">
        <w:rPr>
          <w:rStyle w:val="Appelnotedebasdep"/>
          <w:rFonts w:ascii="Times New Roman" w:hAnsi="Times New Roman"/>
          <w:sz w:val="36"/>
          <w:szCs w:val="36"/>
          <w:rtl/>
          <w:lang w:bidi="ar-MA"/>
        </w:rPr>
        <w:footnoteReference w:id="11"/>
      </w:r>
      <w:r w:rsidR="005D4217" w:rsidRPr="00DD17F8">
        <w:rPr>
          <w:rFonts w:cs="AL-Mohanad Bold" w:hint="cs"/>
          <w:sz w:val="36"/>
          <w:szCs w:val="36"/>
          <w:rtl/>
          <w:lang w:bidi="ar-MA"/>
        </w:rPr>
        <w:t xml:space="preserve"> </w:t>
      </w:r>
      <w:r w:rsidR="005D4217" w:rsidRPr="00DD17F8">
        <w:rPr>
          <w:rFonts w:ascii="Times New Roman" w:hAnsi="Times New Roman" w:cs="Times New Roman"/>
          <w:sz w:val="36"/>
          <w:szCs w:val="36"/>
          <w:lang w:bidi="ar-MA"/>
        </w:rPr>
        <w:t>la souscription</w:t>
      </w:r>
      <w:r w:rsidR="005D4217" w:rsidRPr="00DD17F8">
        <w:rPr>
          <w:rFonts w:cs="AL-Mohanad Bold"/>
          <w:sz w:val="36"/>
          <w:szCs w:val="36"/>
          <w:rtl/>
          <w:lang w:bidi="ar-MA"/>
        </w:rPr>
        <w:t>،</w:t>
      </w:r>
      <w:r w:rsidR="005D4217" w:rsidRPr="00DD17F8">
        <w:rPr>
          <w:rFonts w:cs="AL-Mohanad Bold" w:hint="cs"/>
          <w:sz w:val="36"/>
          <w:szCs w:val="36"/>
          <w:rtl/>
          <w:lang w:bidi="ar-MA"/>
        </w:rPr>
        <w:t xml:space="preserve"> و التي تريد أن تقوم قبل انصرام سنتين من تأسيسها، بالرفع من رأسمالها مع دعوة الجمهور للاكتتاب، ملزمة بتحقيق أصولها و خصومها والامتيازات الخاصة إن وجدت</w:t>
      </w:r>
      <w:r w:rsidR="005D4217" w:rsidRPr="00DD17F8">
        <w:rPr>
          <w:rStyle w:val="Appelnotedebasdep"/>
          <w:rFonts w:cs="AL-Mohanad Bold"/>
          <w:sz w:val="36"/>
          <w:szCs w:val="36"/>
          <w:rtl/>
          <w:lang w:bidi="ar-MA"/>
        </w:rPr>
        <w:footnoteReference w:id="12"/>
      </w:r>
      <w:r w:rsidR="005D4217" w:rsidRPr="00DD17F8">
        <w:rPr>
          <w:rFonts w:cs="AL-Mohanad Bold" w:hint="cs"/>
          <w:sz w:val="36"/>
          <w:szCs w:val="36"/>
          <w:rtl/>
          <w:lang w:bidi="ar-MA"/>
        </w:rPr>
        <w:t>.</w:t>
      </w:r>
    </w:p>
    <w:p w14:paraId="555A1047"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ويعود اختصاص أمر إصدار قرار رفع الرأسمال للجمعية العامة غير العادية للمساهمين، بناء على تقرير مجلس الإدارة أو مجلس الإدارة الجماعية، يبين فيه أسباب هذه الزيادة وكيفيتها</w:t>
      </w:r>
      <w:r w:rsidRPr="00DD17F8">
        <w:rPr>
          <w:rStyle w:val="Appelnotedebasdep"/>
          <w:rFonts w:ascii="Times New Roman" w:hAnsi="Times New Roman"/>
          <w:sz w:val="36"/>
          <w:szCs w:val="36"/>
          <w:rtl/>
          <w:lang w:bidi="ar-MA"/>
        </w:rPr>
        <w:footnoteReference w:id="13"/>
      </w:r>
      <w:r w:rsidRPr="00DD17F8">
        <w:rPr>
          <w:rFonts w:cs="AL-Mohanad Bold" w:hint="cs"/>
          <w:sz w:val="36"/>
          <w:szCs w:val="36"/>
          <w:rtl/>
          <w:lang w:bidi="ar-MA"/>
        </w:rPr>
        <w:t xml:space="preserve">. و هو ما أكدته محكمة الاستئناف التجارية بمراكش </w:t>
      </w:r>
      <w:r w:rsidRPr="00DD17F8">
        <w:rPr>
          <w:rFonts w:cs="AL-Mohanad Bold" w:hint="cs"/>
          <w:sz w:val="36"/>
          <w:szCs w:val="36"/>
          <w:rtl/>
          <w:lang w:bidi="ar-MA"/>
        </w:rPr>
        <w:lastRenderedPageBreak/>
        <w:t xml:space="preserve">في أحد قرارتها بتاريخ </w:t>
      </w:r>
      <w:r w:rsidRPr="00DD17F8">
        <w:rPr>
          <w:rFonts w:cs="Times New Roman" w:hint="cs"/>
          <w:sz w:val="36"/>
          <w:szCs w:val="36"/>
          <w:rtl/>
          <w:lang w:bidi="ar-MA"/>
        </w:rPr>
        <w:t>6</w:t>
      </w:r>
      <w:r w:rsidRPr="00DD17F8">
        <w:rPr>
          <w:rFonts w:cs="AL-Mohanad Bold" w:hint="cs"/>
          <w:sz w:val="36"/>
          <w:szCs w:val="36"/>
          <w:rtl/>
          <w:lang w:bidi="ar-MA"/>
        </w:rPr>
        <w:t xml:space="preserve"> أكتوبر </w:t>
      </w:r>
      <w:r w:rsidRPr="00DD17F8">
        <w:rPr>
          <w:rFonts w:cs="Times New Roman" w:hint="cs"/>
          <w:sz w:val="36"/>
          <w:szCs w:val="36"/>
          <w:rtl/>
          <w:lang w:bidi="ar-MA"/>
        </w:rPr>
        <w:t>2011</w:t>
      </w:r>
      <w:r w:rsidRPr="00DD17F8">
        <w:rPr>
          <w:rFonts w:cs="AL-Mohanad Bold" w:hint="cs"/>
          <w:sz w:val="36"/>
          <w:szCs w:val="36"/>
          <w:rtl/>
          <w:lang w:bidi="ar-MA"/>
        </w:rPr>
        <w:t>، و الذي جاء في إحدى حيثياته أنه " خلافا لما تتمسك به المستأنفة، فإن ارتكان</w:t>
      </w:r>
      <w:r w:rsidRPr="00DD17F8">
        <w:rPr>
          <w:rFonts w:cs="AL-Mohanad Bold" w:hint="cs"/>
          <w:color w:val="FF0000"/>
          <w:sz w:val="36"/>
          <w:szCs w:val="36"/>
          <w:rtl/>
          <w:lang w:bidi="ar-MA"/>
        </w:rPr>
        <w:t xml:space="preserve"> </w:t>
      </w:r>
      <w:r w:rsidRPr="00DD17F8">
        <w:rPr>
          <w:rFonts w:cs="AL-Mohanad Bold" w:hint="cs"/>
          <w:sz w:val="36"/>
          <w:szCs w:val="36"/>
          <w:rtl/>
          <w:lang w:bidi="ar-MA"/>
        </w:rPr>
        <w:t xml:space="preserve">الحكم المستأنف إلى تبني مقتضيات المادة </w:t>
      </w:r>
      <w:r w:rsidRPr="00DD17F8">
        <w:rPr>
          <w:rFonts w:cs="Times New Roman" w:hint="cs"/>
          <w:sz w:val="36"/>
          <w:szCs w:val="36"/>
          <w:rtl/>
          <w:lang w:bidi="ar-MA"/>
        </w:rPr>
        <w:t>186</w:t>
      </w:r>
      <w:r w:rsidRPr="00DD17F8">
        <w:rPr>
          <w:rFonts w:cs="AL-Mohanad Bold" w:hint="cs"/>
          <w:sz w:val="36"/>
          <w:szCs w:val="36"/>
          <w:rtl/>
          <w:lang w:bidi="ar-MA"/>
        </w:rPr>
        <w:t xml:space="preserve"> من قانون </w:t>
      </w:r>
      <w:r w:rsidRPr="00DD17F8">
        <w:rPr>
          <w:rFonts w:cs="Times New Roman" w:hint="cs"/>
          <w:sz w:val="36"/>
          <w:szCs w:val="36"/>
          <w:rtl/>
          <w:lang w:bidi="ar-MA"/>
        </w:rPr>
        <w:t>17</w:t>
      </w:r>
      <w:r w:rsidRPr="00DD17F8">
        <w:rPr>
          <w:rFonts w:cs="AL-Mohanad Bold" w:hint="cs"/>
          <w:sz w:val="36"/>
          <w:szCs w:val="36"/>
          <w:rtl/>
          <w:lang w:bidi="ar-MA"/>
        </w:rPr>
        <w:t>.</w:t>
      </w:r>
      <w:r w:rsidRPr="00DD17F8">
        <w:rPr>
          <w:rFonts w:cs="Times New Roman" w:hint="cs"/>
          <w:sz w:val="36"/>
          <w:szCs w:val="36"/>
          <w:rtl/>
          <w:lang w:bidi="ar-MA"/>
        </w:rPr>
        <w:t>95</w:t>
      </w:r>
      <w:r w:rsidRPr="00DD17F8">
        <w:rPr>
          <w:rFonts w:cs="AL-Mohanad Bold" w:hint="cs"/>
          <w:sz w:val="36"/>
          <w:szCs w:val="36"/>
          <w:rtl/>
          <w:lang w:bidi="ar-MA"/>
        </w:rPr>
        <w:t>، ليس فيه أي تأويل مناقض لأي نص أو مقتضى قانوني، إذ أنه بمقتضى هذه المادة فإنه عندما يتخذ قرار الزيادة في رأسمال الشركة بناء على تقرير مجلس الإدارة، وجب في التقرير بيان أسباب الزيادة المقترحة في الرأسمال و كيفيتها و دوافع اللجوء اليها، و من البديهي أن تكون هذه الأسباب صحيحة وتبرر الزيادة المقترحة..."</w:t>
      </w:r>
      <w:r w:rsidRPr="00DD17F8">
        <w:rPr>
          <w:rStyle w:val="Appelnotedebasdep"/>
          <w:rFonts w:ascii="Times New Roman" w:hAnsi="Times New Roman"/>
          <w:sz w:val="36"/>
          <w:szCs w:val="36"/>
          <w:rtl/>
          <w:lang w:bidi="ar-MA"/>
        </w:rPr>
        <w:footnoteReference w:id="14"/>
      </w:r>
      <w:r w:rsidRPr="00DD17F8">
        <w:rPr>
          <w:rFonts w:cs="AL-Mohanad Bold" w:hint="cs"/>
          <w:sz w:val="36"/>
          <w:szCs w:val="36"/>
          <w:rtl/>
          <w:lang w:bidi="ar-MA"/>
        </w:rPr>
        <w:t>، كما يعتبر أي بند في النظام الداخلي للشركة و الذي يعطي الحق في اتخاذ قرار الزيادة في الرأسمال لمجلس الإدارة كأن لم يكن. لكن هذا الأمر لا يمنع الجمعية العامة من أن تفوض لمجلس الإدارة أو الإدارة الجماعية، القيام بالإجراءات الضرورية لعملية الزيادة.</w:t>
      </w:r>
    </w:p>
    <w:p w14:paraId="7B2F5F9D"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وتج</w:t>
      </w:r>
      <w:r w:rsidR="00BC4F43">
        <w:rPr>
          <w:rFonts w:cs="AL-Mohanad Bold" w:hint="cs"/>
          <w:sz w:val="36"/>
          <w:szCs w:val="36"/>
          <w:rtl/>
          <w:lang w:bidi="ar-MA"/>
        </w:rPr>
        <w:t>در الإشارة إلى أن، تحرير الحص</w:t>
      </w:r>
      <w:r w:rsidRPr="00DD17F8">
        <w:rPr>
          <w:rFonts w:cs="AL-Mohanad Bold" w:hint="cs"/>
          <w:sz w:val="36"/>
          <w:szCs w:val="36"/>
          <w:rtl/>
          <w:lang w:bidi="ar-MA"/>
        </w:rPr>
        <w:t>ص النقدية يتم بنفس القواعد المطبقة عند تأسيس الشركة، الأمر الذي جعل بعض الفقه يعتبرون أن الأمر هو بمثابة تأسيس جزئي للشركة</w:t>
      </w:r>
      <w:r w:rsidRPr="00DD17F8">
        <w:rPr>
          <w:rStyle w:val="Appelnotedebasdep"/>
          <w:rFonts w:ascii="Times New Roman" w:hAnsi="Times New Roman"/>
          <w:sz w:val="36"/>
          <w:szCs w:val="36"/>
          <w:rtl/>
          <w:lang w:bidi="ar-MA"/>
        </w:rPr>
        <w:footnoteReference w:id="15"/>
      </w:r>
      <w:r w:rsidRPr="00DD17F8">
        <w:rPr>
          <w:rFonts w:cs="AL-Mohanad Bold" w:hint="cs"/>
          <w:sz w:val="36"/>
          <w:szCs w:val="36"/>
          <w:rtl/>
          <w:lang w:bidi="ar-MA"/>
        </w:rPr>
        <w:t>. أما على مستوى إشهار عملية الزيادة، فإن الأمر يختلف بحسب ما إذا كانت الشركة تدعو الجمهور للاكتتاب أم لا</w:t>
      </w:r>
      <w:r w:rsidRPr="00DD17F8">
        <w:rPr>
          <w:rStyle w:val="Appelnotedebasdep"/>
          <w:rFonts w:ascii="Times New Roman" w:hAnsi="Times New Roman"/>
          <w:sz w:val="36"/>
          <w:szCs w:val="36"/>
          <w:rtl/>
          <w:lang w:bidi="ar-MA"/>
        </w:rPr>
        <w:footnoteReference w:id="16"/>
      </w:r>
      <w:r w:rsidRPr="00DD17F8">
        <w:rPr>
          <w:rFonts w:cs="AL-Mohanad Bold" w:hint="cs"/>
          <w:sz w:val="36"/>
          <w:szCs w:val="36"/>
          <w:rtl/>
          <w:lang w:bidi="ar-MA"/>
        </w:rPr>
        <w:t>.</w:t>
      </w:r>
    </w:p>
    <w:p w14:paraId="6373F27C"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 xml:space="preserve">ويتمتع المساهمون طبقا للمادة </w:t>
      </w:r>
      <w:r w:rsidRPr="00DD17F8">
        <w:rPr>
          <w:rFonts w:cs="Times New Roman" w:hint="cs"/>
          <w:sz w:val="36"/>
          <w:szCs w:val="36"/>
          <w:rtl/>
          <w:lang w:bidi="ar-MA"/>
        </w:rPr>
        <w:t>189</w:t>
      </w:r>
      <w:r w:rsidRPr="00DD17F8">
        <w:rPr>
          <w:rFonts w:cs="AL-Mohanad Bold" w:hint="cs"/>
          <w:sz w:val="36"/>
          <w:szCs w:val="36"/>
          <w:rtl/>
          <w:lang w:bidi="ar-MA"/>
        </w:rPr>
        <w:t xml:space="preserve"> من نفس القانون، بحق أفضلية اكتتاب الأسهم النقدية الجديدة </w:t>
      </w:r>
      <w:r w:rsidRPr="00DD17F8">
        <w:rPr>
          <w:rFonts w:ascii="Times New Roman" w:hAnsi="Times New Roman" w:cs="Times New Roman"/>
          <w:sz w:val="36"/>
          <w:szCs w:val="36"/>
          <w:lang w:bidi="ar-MA"/>
        </w:rPr>
        <w:t>le droit de préférence à la souscription des actions nouvelles de numéraire</w:t>
      </w:r>
      <w:r w:rsidRPr="00DD17F8">
        <w:rPr>
          <w:rFonts w:cs="AL-Mohanad Bold"/>
          <w:sz w:val="36"/>
          <w:szCs w:val="36"/>
          <w:rtl/>
          <w:lang w:bidi="ar-MA"/>
        </w:rPr>
        <w:t xml:space="preserve"> </w:t>
      </w:r>
      <w:r w:rsidRPr="00DD17F8">
        <w:rPr>
          <w:rFonts w:cs="AL-Mohanad Bold" w:hint="cs"/>
          <w:sz w:val="36"/>
          <w:szCs w:val="36"/>
          <w:rtl/>
          <w:lang w:bidi="ar-MA"/>
        </w:rPr>
        <w:t>بصورة متناسبة مع عدد الأسهم التي يملكونها، ويعد هذا الحق قابلا للتداول أو التفويت، ويمكن للمساهمين التنازل عن حقهم في الأفضلية بصفة فردية.</w:t>
      </w:r>
    </w:p>
    <w:p w14:paraId="722A60D3"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 xml:space="preserve">كما يحق حسب المادة </w:t>
      </w:r>
      <w:r w:rsidRPr="00DD17F8">
        <w:rPr>
          <w:rFonts w:cs="Times New Roman" w:hint="cs"/>
          <w:sz w:val="36"/>
          <w:szCs w:val="36"/>
          <w:rtl/>
          <w:lang w:bidi="ar-MA"/>
        </w:rPr>
        <w:t>192</w:t>
      </w:r>
      <w:r w:rsidRPr="00DD17F8">
        <w:rPr>
          <w:rFonts w:cs="AL-Mohanad Bold" w:hint="cs"/>
          <w:sz w:val="36"/>
          <w:szCs w:val="36"/>
          <w:rtl/>
          <w:lang w:bidi="ar-MA"/>
        </w:rPr>
        <w:t xml:space="preserve"> من ق.ش.م، للجمعية التي تقرر الزيادة في رأس المال أو تأذن بها، أن تلغي حق أفضلية الاكتتاب بالنسبة لمجموع هذه الزيادة، أو بالنسبة لجزء أو عدة أجزاء منها. وذلك بناء على تقرير مجلس الإدارة أو مجلس الإدارة الجماعية وتقرير مراقب أو مراقبي الحسابات، والتي يجب تضمينها أسباب اقتراح إلغاء الحق المذكور.</w:t>
      </w:r>
    </w:p>
    <w:p w14:paraId="5ED1806D"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وللإشارة، فالقانون الفرنسي ينص على تمتيع شركات أخرى بحق أفضلية الاكتتاب، إذا كانت الأنظمة الداخلية للشركة تنص على ذلك</w:t>
      </w:r>
      <w:r w:rsidRPr="00DD17F8">
        <w:rPr>
          <w:rStyle w:val="Appelnotedebasdep"/>
          <w:rFonts w:ascii="Times New Roman" w:hAnsi="Times New Roman"/>
          <w:sz w:val="36"/>
          <w:szCs w:val="36"/>
          <w:rtl/>
          <w:lang w:bidi="ar-MA"/>
        </w:rPr>
        <w:footnoteReference w:id="17"/>
      </w:r>
      <w:r w:rsidRPr="00DD17F8">
        <w:rPr>
          <w:rFonts w:cs="AL-Mohanad Bold" w:hint="cs"/>
          <w:sz w:val="36"/>
          <w:szCs w:val="36"/>
          <w:rtl/>
          <w:lang w:bidi="ar-MA"/>
        </w:rPr>
        <w:t>.</w:t>
      </w:r>
    </w:p>
    <w:p w14:paraId="2638C684"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لكن التساؤل الذي يطرح نفسه، ما الغاية من تقرير حق الأفضلية؟</w:t>
      </w:r>
    </w:p>
    <w:p w14:paraId="6B248586"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lastRenderedPageBreak/>
        <w:t xml:space="preserve">لقد تم تقرير هذا الحق على مستوى القانون رقم </w:t>
      </w:r>
      <w:r w:rsidRPr="00DD17F8">
        <w:rPr>
          <w:rFonts w:cs="Times New Roman" w:hint="cs"/>
          <w:sz w:val="36"/>
          <w:szCs w:val="36"/>
          <w:rtl/>
          <w:lang w:bidi="ar-MA"/>
        </w:rPr>
        <w:t>17</w:t>
      </w:r>
      <w:r w:rsidRPr="00DD17F8">
        <w:rPr>
          <w:rFonts w:cs="AL-Mohanad Bold" w:hint="cs"/>
          <w:sz w:val="36"/>
          <w:szCs w:val="36"/>
          <w:rtl/>
          <w:lang w:bidi="ar-MA"/>
        </w:rPr>
        <w:t>.</w:t>
      </w:r>
      <w:r w:rsidRPr="00DD17F8">
        <w:rPr>
          <w:rFonts w:cs="Times New Roman" w:hint="cs"/>
          <w:sz w:val="36"/>
          <w:szCs w:val="36"/>
          <w:rtl/>
          <w:lang w:bidi="ar-MA"/>
        </w:rPr>
        <w:t>95</w:t>
      </w:r>
      <w:r w:rsidRPr="00DD17F8">
        <w:rPr>
          <w:rFonts w:cs="AL-Mohanad Bold" w:hint="cs"/>
          <w:sz w:val="36"/>
          <w:szCs w:val="36"/>
          <w:rtl/>
          <w:lang w:bidi="ar-MA"/>
        </w:rPr>
        <w:t xml:space="preserve"> للمساهمين القدامى، قصد الاكتتاب بأسهم الزيادة في رأس المال (الأسهم الجديدة) حماية لمصالحهم. حيث أن رفع رأسمال شركة المساهمة عن طريق إصدار أسهم جديدة، يرتب انخفاض القيمة الحقيقية للأسهم الأصلية وارتفاع قيمة الأسهم الجديدة</w:t>
      </w:r>
      <w:r w:rsidRPr="00DD17F8">
        <w:rPr>
          <w:rStyle w:val="Appelnotedebasdep"/>
          <w:rFonts w:ascii="Times New Roman" w:hAnsi="Times New Roman"/>
          <w:sz w:val="36"/>
          <w:szCs w:val="36"/>
          <w:rtl/>
          <w:lang w:bidi="ar-MA"/>
        </w:rPr>
        <w:footnoteReference w:id="18"/>
      </w:r>
      <w:r w:rsidRPr="00DD17F8">
        <w:rPr>
          <w:rFonts w:cs="AL-Mohanad Bold" w:hint="cs"/>
          <w:sz w:val="36"/>
          <w:szCs w:val="36"/>
          <w:rtl/>
          <w:lang w:bidi="ar-MA"/>
        </w:rPr>
        <w:t>. هكذا تعتبر ممارسة حق الأفضلية بمثابة اكتتاب مغلق بين المساهمين كما يذهب إلى ذلك بعض الفقه</w:t>
      </w:r>
      <w:r w:rsidRPr="00DD17F8">
        <w:rPr>
          <w:rStyle w:val="Appelnotedebasdep"/>
          <w:rFonts w:ascii="Times New Roman" w:hAnsi="Times New Roman"/>
          <w:sz w:val="36"/>
          <w:szCs w:val="36"/>
          <w:rtl/>
          <w:lang w:bidi="ar-MA"/>
        </w:rPr>
        <w:footnoteReference w:id="19"/>
      </w:r>
      <w:r w:rsidRPr="00DD17F8">
        <w:rPr>
          <w:rFonts w:cs="AL-Mohanad Bold" w:hint="cs"/>
          <w:sz w:val="36"/>
          <w:szCs w:val="36"/>
          <w:rtl/>
          <w:lang w:bidi="ar-MA"/>
        </w:rPr>
        <w:t>. أما بالنسبة للمدة التي يكون فيها للمساهمين القدامى الأولوية في الاكتتاب بأسهم الزيادة، فإنه لا يجوز أن تقل عن عشرين يوما</w:t>
      </w:r>
      <w:r w:rsidRPr="00DD17F8">
        <w:rPr>
          <w:rStyle w:val="Appelnotedebasdep"/>
          <w:rFonts w:ascii="Times New Roman" w:hAnsi="Times New Roman"/>
          <w:sz w:val="36"/>
          <w:szCs w:val="36"/>
          <w:rtl/>
          <w:lang w:bidi="ar-MA"/>
        </w:rPr>
        <w:footnoteReference w:id="20"/>
      </w:r>
      <w:r w:rsidRPr="00DD17F8">
        <w:rPr>
          <w:rFonts w:ascii="Times New Roman" w:hAnsi="Times New Roman" w:cs="Times New Roman"/>
          <w:sz w:val="36"/>
          <w:szCs w:val="36"/>
          <w:rtl/>
          <w:lang w:bidi="ar-MA"/>
        </w:rPr>
        <w:t>.</w:t>
      </w:r>
    </w:p>
    <w:p w14:paraId="73236222"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ومع ذلك فإن المشرع المغربي، لم يكتف بالتنصيص على حق الأفضلية فحسب ضمانا لحقوق المساهمين القدامى وإنما أقر كذلك ما يصطلح عليه بعلاوة</w:t>
      </w:r>
      <w:r w:rsidRPr="00DD17F8">
        <w:rPr>
          <w:rFonts w:cs="AL-Mohanad Bold" w:hint="cs"/>
          <w:color w:val="FF0000"/>
          <w:sz w:val="36"/>
          <w:szCs w:val="36"/>
          <w:rtl/>
          <w:lang w:bidi="ar-MA"/>
        </w:rPr>
        <w:t xml:space="preserve"> </w:t>
      </w:r>
      <w:r w:rsidRPr="00DD17F8">
        <w:rPr>
          <w:rFonts w:cs="AL-Mohanad Bold" w:hint="cs"/>
          <w:sz w:val="36"/>
          <w:szCs w:val="36"/>
          <w:rtl/>
          <w:lang w:bidi="ar-MA"/>
        </w:rPr>
        <w:t xml:space="preserve">الإصدار </w:t>
      </w:r>
      <w:r w:rsidRPr="00DD17F8">
        <w:rPr>
          <w:rFonts w:ascii="Times New Roman" w:hAnsi="Times New Roman" w:cs="Times New Roman"/>
          <w:sz w:val="36"/>
          <w:szCs w:val="36"/>
          <w:lang w:bidi="ar-MA"/>
        </w:rPr>
        <w:t>prime d’émission</w:t>
      </w:r>
      <w:r w:rsidRPr="00DD17F8">
        <w:rPr>
          <w:rFonts w:cs="AL-Mohanad Bold" w:hint="cs"/>
          <w:sz w:val="36"/>
          <w:szCs w:val="36"/>
          <w:rtl/>
          <w:lang w:bidi="ar-MA"/>
        </w:rPr>
        <w:t xml:space="preserve"> التي تمكن من تحقيق توازن بين المساهمين القدامى والجدد وكذلك من تغطية مصاريف العملية</w:t>
      </w:r>
      <w:r w:rsidRPr="00DD17F8">
        <w:rPr>
          <w:rStyle w:val="Appelnotedebasdep"/>
          <w:rFonts w:ascii="Times New Roman" w:hAnsi="Times New Roman"/>
          <w:sz w:val="36"/>
          <w:szCs w:val="36"/>
          <w:rtl/>
          <w:lang w:bidi="ar-MA"/>
        </w:rPr>
        <w:footnoteReference w:id="21"/>
      </w:r>
      <w:r w:rsidRPr="00DD17F8">
        <w:rPr>
          <w:rFonts w:cs="AL-Mohanad Bold" w:hint="cs"/>
          <w:sz w:val="36"/>
          <w:szCs w:val="36"/>
          <w:rtl/>
          <w:lang w:bidi="ar-MA"/>
        </w:rPr>
        <w:t>. إلا أن الأخذ بهذا المقتضى يعد أمرا اختياريا وليس إلزاميا</w:t>
      </w:r>
      <w:r w:rsidRPr="00DD17F8">
        <w:rPr>
          <w:rStyle w:val="Appelnotedebasdep"/>
          <w:rFonts w:ascii="Times New Roman" w:hAnsi="Times New Roman"/>
          <w:sz w:val="36"/>
          <w:szCs w:val="36"/>
          <w:rtl/>
          <w:lang w:bidi="ar-MA"/>
        </w:rPr>
        <w:footnoteReference w:id="22"/>
      </w:r>
      <w:r w:rsidRPr="00DD17F8">
        <w:rPr>
          <w:rFonts w:cs="AL-Mohanad Bold" w:hint="cs"/>
          <w:sz w:val="36"/>
          <w:szCs w:val="36"/>
          <w:rtl/>
          <w:lang w:bidi="ar-MA"/>
        </w:rPr>
        <w:t xml:space="preserve">. </w:t>
      </w:r>
    </w:p>
    <w:p w14:paraId="2F78A751"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ونشير إلى أنه، قد أثير خلاف فقهي بشأن تحديد الطبيعة القانونية لعلاوة الإصدار، إلا أن الرأي الراجح يذهب إلى أنها ليس ربحا ولا تنتج عن عمليات الاستغلال التي تقوم بها الشركة، ولكنها تلحق بموجودات الشركة،</w:t>
      </w:r>
      <w:r w:rsidRPr="00DD17F8">
        <w:rPr>
          <w:rFonts w:cs="AL-Mohanad Bold"/>
          <w:sz w:val="36"/>
          <w:szCs w:val="36"/>
          <w:lang w:bidi="ar-MA"/>
        </w:rPr>
        <w:t xml:space="preserve"> </w:t>
      </w:r>
      <w:r w:rsidRPr="00DD17F8">
        <w:rPr>
          <w:rFonts w:cs="AL-Mohanad Bold"/>
          <w:sz w:val="36"/>
          <w:szCs w:val="36"/>
          <w:rtl/>
          <w:lang w:bidi="ar-MA"/>
        </w:rPr>
        <w:t>و</w:t>
      </w:r>
      <w:r w:rsidRPr="00DD17F8">
        <w:rPr>
          <w:rFonts w:cs="AL-Mohanad Bold" w:hint="cs"/>
          <w:sz w:val="36"/>
          <w:szCs w:val="36"/>
          <w:rtl/>
          <w:lang w:bidi="ar-MA"/>
        </w:rPr>
        <w:t>لذلك يعد هذا المبلغ المدفوع من المكتتب مقابلا لانضمامه إلى شركة مستقرة</w:t>
      </w:r>
      <w:r w:rsidRPr="00DD17F8">
        <w:rPr>
          <w:rStyle w:val="Appelnotedebasdep"/>
          <w:rFonts w:ascii="Times New Roman" w:hAnsi="Times New Roman"/>
          <w:sz w:val="36"/>
          <w:szCs w:val="36"/>
          <w:rtl/>
          <w:lang w:bidi="ar-MA"/>
        </w:rPr>
        <w:footnoteReference w:id="23"/>
      </w:r>
      <w:r w:rsidRPr="00DD17F8">
        <w:rPr>
          <w:rFonts w:cs="AL-Mohanad Bold" w:hint="cs"/>
          <w:sz w:val="36"/>
          <w:szCs w:val="36"/>
          <w:rtl/>
          <w:lang w:bidi="ar-MA"/>
        </w:rPr>
        <w:t>.</w:t>
      </w:r>
    </w:p>
    <w:p w14:paraId="42B796BB"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 xml:space="preserve">و تجدر الإشارة، إلى أن هناك نوع من الزيادة النقدية لم يتطرق له المشرع المغربي، و هي الزيادة الموجهة للأجراء و التي أخد بها المشرع الفرنسي، حيث ألزم جميع شركات المساهمة التي تقرر الزيادة في رأسمالها بحصص نقدية، أن تضع مشروع قرار في الجمعية العامة غير العادية، متعلق بتمتيع الأجراء بالمساهمة في هذه الزيادة، و يحدد هذا المشروع السقف و الأجل، كما أنه عندما يشير التقرير السنوي للتسيير على أن الأسهم المملوكة للأجراء في الشركة الأم و الفروع تمثل أقل من </w:t>
      </w:r>
      <w:r w:rsidRPr="00DD17F8">
        <w:rPr>
          <w:rFonts w:cs="Times New Roman"/>
          <w:sz w:val="36"/>
          <w:szCs w:val="36"/>
          <w:rtl/>
          <w:lang w:bidi="ar-MA"/>
        </w:rPr>
        <w:t>3</w:t>
      </w:r>
      <w:r w:rsidRPr="00DD17F8">
        <w:rPr>
          <w:rFonts w:ascii="Times New Roman" w:hAnsi="Times New Roman" w:cs="Times New Roman"/>
          <w:sz w:val="36"/>
          <w:szCs w:val="36"/>
          <w:lang w:bidi="ar-MA"/>
        </w:rPr>
        <w:t>%</w:t>
      </w:r>
      <w:r w:rsidRPr="00DD17F8">
        <w:rPr>
          <w:rFonts w:cs="AL-Mohanad Bold"/>
          <w:sz w:val="36"/>
          <w:szCs w:val="36"/>
          <w:rtl/>
          <w:lang w:bidi="ar-MA"/>
        </w:rPr>
        <w:t xml:space="preserve"> </w:t>
      </w:r>
      <w:r w:rsidRPr="00DD17F8">
        <w:rPr>
          <w:rFonts w:cs="AL-Mohanad Bold" w:hint="cs"/>
          <w:sz w:val="36"/>
          <w:szCs w:val="36"/>
          <w:rtl/>
          <w:lang w:bidi="ar-MA"/>
        </w:rPr>
        <w:t>من الرأسمال، يجب استدعاء الجمعية في أجل محدد بمرسوم لتقرير مشروع قرار الزيادة في رأس المال</w:t>
      </w:r>
      <w:r w:rsidRPr="00DD17F8">
        <w:rPr>
          <w:rStyle w:val="Appelnotedebasdep"/>
          <w:rFonts w:ascii="Times New Roman" w:hAnsi="Times New Roman"/>
          <w:sz w:val="36"/>
          <w:szCs w:val="36"/>
          <w:rtl/>
          <w:lang w:bidi="ar-MA"/>
        </w:rPr>
        <w:footnoteReference w:id="24"/>
      </w:r>
      <w:r w:rsidRPr="00DD17F8">
        <w:rPr>
          <w:rFonts w:cs="AL-Mohanad Bold" w:hint="cs"/>
          <w:sz w:val="36"/>
          <w:szCs w:val="36"/>
          <w:rtl/>
          <w:lang w:bidi="ar-MA"/>
        </w:rPr>
        <w:t>.</w:t>
      </w:r>
    </w:p>
    <w:p w14:paraId="181E68A4"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lastRenderedPageBreak/>
        <w:t xml:space="preserve">بعد هذه المقاربة الموضوعية والإجرائية لرفع رأس المال بموجب الحصص النقدية، لابد من الوقوف أيضا على المراقبة الجبائية لهذه التقنية، حيث يخضع رفع الرأسمال بهاته الطريقة لإعفاءات ضريبية، وقد تم تقرير هذا المقتضى على مستوى قانون الضريبة المغربي وهو أمر استقاه من التشريع الفرنسي، هذا الأخير الذي نص على حذف نسبة </w:t>
      </w:r>
      <w:r w:rsidRPr="00DD17F8">
        <w:rPr>
          <w:rFonts w:cs="Times New Roman"/>
          <w:sz w:val="36"/>
          <w:szCs w:val="36"/>
          <w:rtl/>
          <w:lang w:bidi="ar-MA"/>
        </w:rPr>
        <w:t>1</w:t>
      </w:r>
      <w:r w:rsidRPr="00DD17F8">
        <w:rPr>
          <w:rFonts w:ascii="Times New Roman" w:hAnsi="Times New Roman" w:cs="Times New Roman"/>
          <w:sz w:val="36"/>
          <w:szCs w:val="36"/>
          <w:lang w:bidi="ar-MA"/>
        </w:rPr>
        <w:t>%</w:t>
      </w:r>
      <w:r w:rsidRPr="00DD17F8">
        <w:rPr>
          <w:rFonts w:cs="AL-Mohanad Bold"/>
          <w:sz w:val="36"/>
          <w:szCs w:val="36"/>
          <w:lang w:bidi="ar-MA"/>
        </w:rPr>
        <w:t xml:space="preserve"> </w:t>
      </w:r>
      <w:r w:rsidRPr="00DD17F8">
        <w:rPr>
          <w:rFonts w:cs="AL-Mohanad Bold" w:hint="cs"/>
          <w:sz w:val="36"/>
          <w:szCs w:val="36"/>
          <w:rtl/>
          <w:lang w:bidi="ar-MA"/>
        </w:rPr>
        <w:t xml:space="preserve"> الواجبة الأداء عن الحصص النقدية المقدمة في إطار الزيادة في الرأسمال</w:t>
      </w:r>
      <w:r w:rsidRPr="00DD17F8">
        <w:rPr>
          <w:rStyle w:val="Appelnotedebasdep"/>
          <w:rFonts w:ascii="Times New Roman" w:hAnsi="Times New Roman"/>
          <w:sz w:val="36"/>
          <w:szCs w:val="36"/>
          <w:rtl/>
          <w:lang w:bidi="ar-MA"/>
        </w:rPr>
        <w:footnoteReference w:id="25"/>
      </w:r>
      <w:r w:rsidRPr="00DD17F8">
        <w:rPr>
          <w:rFonts w:cs="AL-Mohanad Bold" w:hint="cs"/>
          <w:sz w:val="36"/>
          <w:szCs w:val="36"/>
          <w:rtl/>
          <w:lang w:bidi="ar-MA"/>
        </w:rPr>
        <w:t>.</w:t>
      </w:r>
    </w:p>
    <w:p w14:paraId="61A113D9"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وأخيرا نود الإشارة، إلى أن الزيادة في رأس المال بالرفع من القيمة الاسمية للأسهم، يتم بموجب أداء المساهمين للفرق بين القيمة الاسمية للسهم عند التأسيس التي اكتتبوا فيها والقيمة التي رفعت اليها الأسهم بمناسبة الزيادة، وهي تقنية تزيد من أعباء المساهمين، لذلك فهي تتخذ بموافقة كل المساهمين، وتعد أبسط وسيلة للزيادة في الرأسمال</w:t>
      </w:r>
      <w:r w:rsidRPr="00DD17F8">
        <w:rPr>
          <w:rStyle w:val="Appelnotedebasdep"/>
          <w:rFonts w:ascii="Times New Roman" w:hAnsi="Times New Roman"/>
          <w:sz w:val="36"/>
          <w:szCs w:val="36"/>
          <w:rtl/>
          <w:lang w:bidi="ar-MA"/>
        </w:rPr>
        <w:footnoteReference w:id="26"/>
      </w:r>
      <w:r w:rsidRPr="00DD17F8">
        <w:rPr>
          <w:rFonts w:cs="AL-Mohanad Bold" w:hint="cs"/>
          <w:sz w:val="36"/>
          <w:szCs w:val="36"/>
          <w:rtl/>
          <w:lang w:bidi="ar-MA"/>
        </w:rPr>
        <w:t>.</w:t>
      </w:r>
    </w:p>
    <w:p w14:paraId="7B83557A" w14:textId="77777777" w:rsidR="005D4217" w:rsidRPr="00DD17F8" w:rsidRDefault="005D4217" w:rsidP="005D4217">
      <w:pPr>
        <w:pStyle w:val="Titre5"/>
        <w:bidi/>
        <w:spacing w:before="0" w:after="120" w:line="240" w:lineRule="auto"/>
        <w:ind w:firstLine="565"/>
        <w:jc w:val="lowKashida"/>
        <w:rPr>
          <w:rFonts w:ascii="Andalus" w:hAnsi="Andalus" w:cs="AL-Mohanad Bold"/>
          <w:b/>
          <w:bCs/>
          <w:color w:val="auto"/>
          <w:sz w:val="36"/>
          <w:szCs w:val="36"/>
          <w:rtl/>
          <w:lang w:bidi="ar-MA"/>
        </w:rPr>
      </w:pPr>
      <w:bookmarkStart w:id="6" w:name="_Toc517730171"/>
      <w:bookmarkStart w:id="7" w:name="_Toc518301058"/>
      <w:r w:rsidRPr="00DD17F8">
        <w:rPr>
          <w:rFonts w:ascii="Andalus" w:hAnsi="Andalus" w:cs="AL-Mohanad Bold"/>
          <w:b/>
          <w:bCs/>
          <w:color w:val="auto"/>
          <w:sz w:val="36"/>
          <w:szCs w:val="36"/>
          <w:rtl/>
          <w:lang w:bidi="ar-MA"/>
        </w:rPr>
        <w:t>ثانيا: تقديم الحصص العينية للزيادة في رأس المال</w:t>
      </w:r>
      <w:bookmarkEnd w:id="6"/>
      <w:bookmarkEnd w:id="7"/>
    </w:p>
    <w:p w14:paraId="78732DDE"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لهذا النوع من الزيادة أهمية عملية للشركة، إذ بهذه الطريقة لا تبحث الشركة عن الزيادة في قدرتها المالية</w:t>
      </w:r>
      <w:r w:rsidRPr="00DD17F8">
        <w:rPr>
          <w:rFonts w:cs="AL-Mohanad Bold"/>
          <w:sz w:val="36"/>
          <w:szCs w:val="36"/>
          <w:lang w:bidi="ar-MA"/>
        </w:rPr>
        <w:t xml:space="preserve"> </w:t>
      </w:r>
      <w:r w:rsidRPr="00DD17F8">
        <w:rPr>
          <w:rFonts w:cs="AL-Mohanad Bold" w:hint="cs"/>
          <w:sz w:val="36"/>
          <w:szCs w:val="36"/>
          <w:rtl/>
          <w:lang w:bidi="ar-MA"/>
        </w:rPr>
        <w:t xml:space="preserve">وإنما تبحث عن إدخال ممتلكات كالعقار أو براءة الاختراع أو الأصل التجاري. ويعتبر مقدم هذه الحصة مساهما. كما نشير إلى أن هذه العملية تشبه مثيلتها بالنسبة للحصص العينية </w:t>
      </w:r>
      <w:r w:rsidRPr="00DD17F8">
        <w:rPr>
          <w:rFonts w:ascii="Times New Roman" w:hAnsi="Times New Roman" w:cs="Times New Roman"/>
          <w:sz w:val="36"/>
          <w:szCs w:val="36"/>
          <w:lang w:bidi="ar-MA"/>
        </w:rPr>
        <w:t xml:space="preserve">les apports en nature </w:t>
      </w:r>
      <w:r w:rsidRPr="00DD17F8">
        <w:rPr>
          <w:rFonts w:ascii="Times New Roman" w:hAnsi="Times New Roman" w:cs="Times New Roman"/>
          <w:sz w:val="36"/>
          <w:szCs w:val="36"/>
          <w:rtl/>
          <w:lang w:bidi="ar-MA"/>
        </w:rPr>
        <w:t xml:space="preserve"> </w:t>
      </w:r>
      <w:r w:rsidRPr="00DD17F8">
        <w:rPr>
          <w:rFonts w:cs="AL-Mohanad Bold" w:hint="cs"/>
          <w:sz w:val="36"/>
          <w:szCs w:val="36"/>
          <w:rtl/>
          <w:lang w:bidi="ar-MA"/>
        </w:rPr>
        <w:t>المقدمة عند تأسيس الشركة.</w:t>
      </w:r>
    </w:p>
    <w:p w14:paraId="75B383EC"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 xml:space="preserve">وفي هذا الصدد، يجب مراعاة علاوة الحصة عند إصدار الأسهم </w:t>
      </w:r>
      <w:r w:rsidRPr="00DD17F8">
        <w:rPr>
          <w:rFonts w:ascii="Times New Roman" w:hAnsi="Times New Roman" w:cs="Times New Roman"/>
          <w:sz w:val="36"/>
          <w:szCs w:val="36"/>
          <w:rtl/>
          <w:lang w:bidi="ar-MA"/>
        </w:rPr>
        <w:t>-</w:t>
      </w:r>
      <w:r w:rsidRPr="00DD17F8">
        <w:rPr>
          <w:rFonts w:ascii="Times New Roman" w:hAnsi="Times New Roman" w:cs="Times New Roman" w:hint="cs"/>
          <w:sz w:val="36"/>
          <w:szCs w:val="36"/>
          <w:rtl/>
          <w:lang w:bidi="ar-MA"/>
        </w:rPr>
        <w:t xml:space="preserve"> </w:t>
      </w:r>
      <w:r w:rsidRPr="00DD17F8">
        <w:rPr>
          <w:rFonts w:cs="AL-Mohanad Bold" w:hint="cs"/>
          <w:sz w:val="36"/>
          <w:szCs w:val="36"/>
          <w:rtl/>
          <w:lang w:bidi="ar-MA"/>
        </w:rPr>
        <w:t xml:space="preserve">كما هو الشأن بالنسبة لعلاوة الإصدار في الحصة النقدية </w:t>
      </w:r>
      <w:r w:rsidRPr="00DD17F8">
        <w:rPr>
          <w:rFonts w:ascii="Times New Roman" w:hAnsi="Times New Roman" w:cs="Times New Roman"/>
          <w:sz w:val="36"/>
          <w:szCs w:val="36"/>
          <w:rtl/>
          <w:lang w:bidi="ar-MA"/>
        </w:rPr>
        <w:t>-</w:t>
      </w:r>
      <w:r w:rsidRPr="00DD17F8">
        <w:rPr>
          <w:rFonts w:ascii="Times New Roman" w:hAnsi="Times New Roman" w:cs="Times New Roman" w:hint="cs"/>
          <w:sz w:val="36"/>
          <w:szCs w:val="36"/>
          <w:rtl/>
          <w:lang w:bidi="ar-MA"/>
        </w:rPr>
        <w:t xml:space="preserve"> </w:t>
      </w:r>
      <w:r w:rsidRPr="00DD17F8">
        <w:rPr>
          <w:rFonts w:cs="AL-Mohanad Bold" w:hint="cs"/>
          <w:sz w:val="36"/>
          <w:szCs w:val="36"/>
          <w:rtl/>
          <w:lang w:bidi="ar-MA"/>
        </w:rPr>
        <w:t>التي يمكن تعريفها على أنها، مقابل الضرر الناتج عن غياب حق الأفضلية الذي يمكن أن يعاني منه المساهمون القدماء، فهي تساوي الفرق بين قيمة الزيادة في رأس المال والقيمة الحقيقية للحصة. وهي تخضع لنفس النظام المتعلق بعلاوة الإصدار</w:t>
      </w:r>
      <w:r w:rsidRPr="00DD17F8">
        <w:rPr>
          <w:rStyle w:val="Appelnotedebasdep"/>
          <w:rFonts w:ascii="Times New Roman" w:hAnsi="Times New Roman"/>
          <w:sz w:val="36"/>
          <w:szCs w:val="36"/>
          <w:rtl/>
          <w:lang w:bidi="ar-MA"/>
        </w:rPr>
        <w:footnoteReference w:id="27"/>
      </w:r>
      <w:r w:rsidRPr="00DD17F8">
        <w:rPr>
          <w:rFonts w:cs="AL-Mohanad Bold" w:hint="cs"/>
          <w:sz w:val="36"/>
          <w:szCs w:val="36"/>
          <w:rtl/>
          <w:lang w:bidi="ar-MA"/>
        </w:rPr>
        <w:t>.</w:t>
      </w:r>
    </w:p>
    <w:p w14:paraId="02D8F2B1"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وفي الميدان العملي، واستنادا إلى الشكليات المتطلبة قانونا، يتفق مقدم الحصة والشركة في عقد يسمى عقد الحصة على الأموال التي تدخل فيها وتقييمها، ويكون هذا العقد ممضيا من مقدم الحصة والممثل القانوني للشركة المرخص له من طرف مجلس الإدارة</w:t>
      </w:r>
      <w:r w:rsidRPr="00DD17F8">
        <w:rPr>
          <w:rStyle w:val="Appelnotedebasdep"/>
          <w:rFonts w:ascii="Times New Roman" w:hAnsi="Times New Roman"/>
          <w:sz w:val="36"/>
          <w:szCs w:val="36"/>
          <w:rtl/>
          <w:lang w:bidi="ar-MA"/>
        </w:rPr>
        <w:footnoteReference w:id="28"/>
      </w:r>
      <w:r w:rsidRPr="00DD17F8">
        <w:rPr>
          <w:rFonts w:cs="AL-Mohanad Bold" w:hint="cs"/>
          <w:sz w:val="36"/>
          <w:szCs w:val="36"/>
          <w:rtl/>
          <w:lang w:bidi="ar-MA"/>
        </w:rPr>
        <w:t xml:space="preserve">. ولكن الشركة لا تلتزم إلا إذا صوتت الجمعية العامة غير العادية، بناء على طلب من رئيس مجلس الإدارة أو رئيس المحكمة التجارية، على قرار يعين واحد أو أكثر من خبراء المحاسبين المسجلين بجدول الخبراء المقبولين لدى </w:t>
      </w:r>
      <w:r w:rsidRPr="00DD17F8">
        <w:rPr>
          <w:rFonts w:cs="AL-Mohanad Bold" w:hint="cs"/>
          <w:sz w:val="36"/>
          <w:szCs w:val="36"/>
          <w:rtl/>
          <w:lang w:bidi="ar-MA"/>
        </w:rPr>
        <w:lastRenderedPageBreak/>
        <w:t>المحاكم</w:t>
      </w:r>
      <w:r w:rsidRPr="00DD17F8">
        <w:rPr>
          <w:rStyle w:val="Appelnotedebasdep"/>
          <w:rFonts w:ascii="Times New Roman" w:hAnsi="Times New Roman"/>
          <w:sz w:val="36"/>
          <w:szCs w:val="36"/>
          <w:rtl/>
          <w:lang w:bidi="ar-MA"/>
        </w:rPr>
        <w:footnoteReference w:id="29"/>
      </w:r>
      <w:r w:rsidRPr="00DD17F8">
        <w:rPr>
          <w:rFonts w:cs="AL-Mohanad Bold" w:hint="cs"/>
          <w:sz w:val="36"/>
          <w:szCs w:val="36"/>
          <w:rtl/>
          <w:lang w:bidi="ar-MA"/>
        </w:rPr>
        <w:t>. كما أن مقدم الحصة العينية، لا يمكنه المشاركة في التصويت، الأمر الذي لا يمكن تقبله في حالة كونه حاصل على الأغلبية</w:t>
      </w:r>
      <w:r w:rsidRPr="00DD17F8">
        <w:rPr>
          <w:rStyle w:val="Appelnotedebasdep"/>
          <w:rFonts w:ascii="Times New Roman" w:hAnsi="Times New Roman"/>
          <w:sz w:val="36"/>
          <w:szCs w:val="36"/>
          <w:rtl/>
          <w:lang w:bidi="ar-MA"/>
        </w:rPr>
        <w:footnoteReference w:id="30"/>
      </w:r>
      <w:r w:rsidRPr="00DD17F8">
        <w:rPr>
          <w:rFonts w:cs="AL-Mohanad Bold" w:hint="cs"/>
          <w:sz w:val="36"/>
          <w:szCs w:val="36"/>
          <w:rtl/>
          <w:lang w:bidi="ar-MA"/>
        </w:rPr>
        <w:t>.</w:t>
      </w:r>
    </w:p>
    <w:p w14:paraId="57E330D0"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 xml:space="preserve">ونود الإشارة هنا، إلى أن قانون الشركات العراقي في المادة </w:t>
      </w:r>
      <w:r w:rsidRPr="00DD17F8">
        <w:rPr>
          <w:rFonts w:cs="Times New Roman" w:hint="cs"/>
          <w:sz w:val="36"/>
          <w:szCs w:val="36"/>
          <w:rtl/>
          <w:lang w:bidi="ar-MA"/>
        </w:rPr>
        <w:t>55</w:t>
      </w:r>
      <w:r w:rsidRPr="00DD17F8">
        <w:rPr>
          <w:rFonts w:cs="AL-Mohanad Bold" w:hint="cs"/>
          <w:sz w:val="36"/>
          <w:szCs w:val="36"/>
          <w:rtl/>
          <w:lang w:bidi="ar-MA"/>
        </w:rPr>
        <w:t xml:space="preserve"> منه، لم يوجز تقديم الأسهم العينية عند زيادة رأس المال، رغم أنه أجاز تقديم تلك الأسهم عند تأسيس الشركة.</w:t>
      </w:r>
    </w:p>
    <w:p w14:paraId="41D48477" w14:textId="77777777" w:rsidR="005D4217" w:rsidRPr="00DD17F8" w:rsidRDefault="005D4217" w:rsidP="005D4217">
      <w:pPr>
        <w:pStyle w:val="Titre4"/>
        <w:bidi/>
        <w:spacing w:before="0" w:after="120" w:line="240" w:lineRule="auto"/>
        <w:jc w:val="lowKashida"/>
        <w:rPr>
          <w:rFonts w:ascii="Andalus" w:hAnsi="Andalus" w:cs="AL-Mateen"/>
          <w:b/>
          <w:bCs/>
          <w:i w:val="0"/>
          <w:iCs w:val="0"/>
          <w:color w:val="auto"/>
          <w:sz w:val="36"/>
          <w:szCs w:val="36"/>
          <w:rtl/>
          <w:lang w:bidi="ar-MA"/>
        </w:rPr>
      </w:pPr>
      <w:bookmarkStart w:id="8" w:name="_Toc517730172"/>
      <w:bookmarkStart w:id="9" w:name="_Toc518301059"/>
      <w:r w:rsidRPr="00DD17F8">
        <w:rPr>
          <w:rFonts w:ascii="Andalus" w:hAnsi="Andalus" w:cs="AL-Mateen"/>
          <w:b/>
          <w:bCs/>
          <w:i w:val="0"/>
          <w:iCs w:val="0"/>
          <w:color w:val="auto"/>
          <w:sz w:val="36"/>
          <w:szCs w:val="36"/>
          <w:rtl/>
          <w:lang w:bidi="ar-MA"/>
        </w:rPr>
        <w:t>الفقرة الثانية: الزيادة في رأسمال شركة المساهمة بدون حصص جديدة</w:t>
      </w:r>
      <w:bookmarkEnd w:id="8"/>
      <w:bookmarkEnd w:id="9"/>
    </w:p>
    <w:p w14:paraId="10EA9F1A"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بغض النظر عن الجدالات الفقهية التي طرحت حول ما إذا كانت الزيادة عن طريق المقاصة، (أولا) تندرج ضمن الزيادة في رأس المال بحصص جديدة، أم أنها تدخل في إطار الزيادة بدون حصص جديدة ارتأينا أن ندرجها في هذه الفقرة لاعتبارات تدخل في صلب الموضوع. بالإضافة إلى الآلية الأخرى التي يمكن اعتمادها أيضا للرفع من رأس المال والمتمثلة في إدماج الاحتياطي</w:t>
      </w:r>
      <w:r w:rsidRPr="00DD17F8">
        <w:rPr>
          <w:rFonts w:cs="AL-Mohanad Bold"/>
          <w:sz w:val="36"/>
          <w:szCs w:val="36"/>
          <w:rtl/>
          <w:lang w:bidi="ar-MA"/>
        </w:rPr>
        <w:t>(</w:t>
      </w:r>
      <w:r w:rsidRPr="00DD17F8">
        <w:rPr>
          <w:rFonts w:cs="AL-Mohanad Bold" w:hint="cs"/>
          <w:sz w:val="36"/>
          <w:szCs w:val="36"/>
          <w:rtl/>
          <w:lang w:bidi="ar-MA"/>
        </w:rPr>
        <w:t>ثانيا).</w:t>
      </w:r>
    </w:p>
    <w:p w14:paraId="13E66211" w14:textId="77777777" w:rsidR="005D4217" w:rsidRPr="00DD17F8" w:rsidRDefault="005D4217" w:rsidP="005D4217">
      <w:pPr>
        <w:pStyle w:val="Titre5"/>
        <w:bidi/>
        <w:spacing w:before="0" w:after="120" w:line="240" w:lineRule="auto"/>
        <w:ind w:firstLine="565"/>
        <w:jc w:val="lowKashida"/>
        <w:rPr>
          <w:rFonts w:ascii="Andalus" w:hAnsi="Andalus" w:cs="AL-Mohanad Bold"/>
          <w:b/>
          <w:bCs/>
          <w:color w:val="auto"/>
          <w:sz w:val="36"/>
          <w:szCs w:val="36"/>
          <w:rtl/>
          <w:lang w:bidi="ar-MA"/>
        </w:rPr>
      </w:pPr>
      <w:bookmarkStart w:id="10" w:name="_Toc517730173"/>
      <w:bookmarkStart w:id="11" w:name="_Toc518301060"/>
      <w:r w:rsidRPr="00DD17F8">
        <w:rPr>
          <w:rFonts w:ascii="Andalus" w:hAnsi="Andalus" w:cs="AL-Mohanad Bold" w:hint="cs"/>
          <w:b/>
          <w:bCs/>
          <w:color w:val="auto"/>
          <w:sz w:val="36"/>
          <w:szCs w:val="36"/>
          <w:rtl/>
          <w:lang w:bidi="ar-MA"/>
        </w:rPr>
        <w:t>أولا:</w:t>
      </w:r>
      <w:r w:rsidRPr="00DD17F8">
        <w:rPr>
          <w:rFonts w:ascii="Andalus" w:hAnsi="Andalus" w:cs="AL-Mohanad Bold"/>
          <w:b/>
          <w:bCs/>
          <w:color w:val="auto"/>
          <w:sz w:val="36"/>
          <w:szCs w:val="36"/>
          <w:rtl/>
          <w:lang w:bidi="ar-MA"/>
        </w:rPr>
        <w:t xml:space="preserve"> الزيادة في الرأسمال عن طريق المقاصة</w:t>
      </w:r>
      <w:bookmarkEnd w:id="10"/>
      <w:bookmarkEnd w:id="11"/>
    </w:p>
    <w:p w14:paraId="084CF3CE"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وتقوم على إدماج الديون المالية أو التجارية في رأسمال الشركة مقابل أسهم. وذلك إما عن طريق تحويل الديون إلى أسهم أو تحويل سندات القرض إلى أسهم.</w:t>
      </w:r>
    </w:p>
    <w:p w14:paraId="0B31E035" w14:textId="77777777" w:rsidR="005D4217" w:rsidRPr="00DD17F8" w:rsidRDefault="005D4217" w:rsidP="005D4217">
      <w:pPr>
        <w:pStyle w:val="Paragraphedeliste"/>
        <w:numPr>
          <w:ilvl w:val="0"/>
          <w:numId w:val="12"/>
        </w:numPr>
        <w:tabs>
          <w:tab w:val="right" w:pos="283"/>
        </w:tabs>
        <w:bidi/>
        <w:spacing w:after="120" w:line="240" w:lineRule="auto"/>
        <w:jc w:val="lowKashida"/>
        <w:rPr>
          <w:rFonts w:cs="AL-Mohanad Bold"/>
          <w:b/>
          <w:bCs/>
          <w:sz w:val="36"/>
          <w:szCs w:val="36"/>
          <w:lang w:bidi="ar-MA"/>
        </w:rPr>
      </w:pPr>
      <w:r w:rsidRPr="00DD17F8">
        <w:rPr>
          <w:rFonts w:cs="AL-Mohanad Bold" w:hint="cs"/>
          <w:b/>
          <w:bCs/>
          <w:sz w:val="36"/>
          <w:szCs w:val="36"/>
          <w:rtl/>
          <w:lang w:bidi="ar-MA"/>
        </w:rPr>
        <w:t>تحويل الديون إلى أسهم</w:t>
      </w:r>
    </w:p>
    <w:p w14:paraId="137317D7"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 xml:space="preserve">يمكن أن تتم الزيادة في رأس المال عن طريق تحويل الديون التي على الشركة إلى أسهم عن طريق المقاصة </w:t>
      </w:r>
      <w:r w:rsidRPr="00DD17F8">
        <w:rPr>
          <w:rFonts w:ascii="Times New Roman" w:hAnsi="Times New Roman" w:cs="Times New Roman"/>
          <w:sz w:val="36"/>
          <w:szCs w:val="36"/>
          <w:lang w:bidi="ar-MA"/>
        </w:rPr>
        <w:t>conversion des créances en actions par compensation</w:t>
      </w:r>
      <w:r w:rsidRPr="00DD17F8">
        <w:rPr>
          <w:rFonts w:cs="AL-Mohanad Bold" w:hint="cs"/>
          <w:sz w:val="36"/>
          <w:szCs w:val="36"/>
          <w:rtl/>
          <w:lang w:bidi="ar-MA"/>
        </w:rPr>
        <w:t>، حماية لخزينة الشركة من استهلاكات هذه الديون وتفاديا لأداء الفوائد المترتبة عنها</w:t>
      </w:r>
      <w:r w:rsidRPr="00DD17F8">
        <w:rPr>
          <w:rStyle w:val="Appelnotedebasdep"/>
          <w:rFonts w:ascii="Times New Roman" w:hAnsi="Times New Roman"/>
          <w:sz w:val="36"/>
          <w:szCs w:val="36"/>
          <w:rtl/>
          <w:lang w:bidi="ar-MA"/>
        </w:rPr>
        <w:footnoteReference w:id="31"/>
      </w:r>
      <w:r w:rsidRPr="00DD17F8">
        <w:rPr>
          <w:rFonts w:cs="AL-Mohanad Bold" w:hint="cs"/>
          <w:sz w:val="36"/>
          <w:szCs w:val="36"/>
          <w:rtl/>
          <w:lang w:bidi="ar-MA"/>
        </w:rPr>
        <w:t>، لأن هذه الديون تعد مصدر إزعاج دائم للشركة ومن شأنها أن تضعضع اعتمادها المالي وتصعب إمكانية حصولها على قروض أخرى</w:t>
      </w:r>
      <w:r w:rsidRPr="00DD17F8">
        <w:rPr>
          <w:rStyle w:val="Appelnotedebasdep"/>
          <w:rFonts w:ascii="Times New Roman" w:hAnsi="Times New Roman"/>
          <w:sz w:val="36"/>
          <w:szCs w:val="36"/>
          <w:rtl/>
          <w:lang w:bidi="ar-MA"/>
        </w:rPr>
        <w:footnoteReference w:id="32"/>
      </w:r>
      <w:r w:rsidRPr="00DD17F8">
        <w:rPr>
          <w:rFonts w:cs="AL-Mohanad Bold" w:hint="cs"/>
          <w:sz w:val="36"/>
          <w:szCs w:val="36"/>
          <w:rtl/>
          <w:lang w:bidi="ar-MA"/>
        </w:rPr>
        <w:t>.</w:t>
      </w:r>
    </w:p>
    <w:p w14:paraId="41664AA1"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وعمليا، لا يمكن اللجوء إلى زيادة رأس المال في هذه الحالة إلا بتوافر مجموعة من الشروط:</w:t>
      </w:r>
    </w:p>
    <w:p w14:paraId="0C49CCD2" w14:textId="77777777" w:rsidR="005D4217" w:rsidRPr="00DD17F8" w:rsidRDefault="005D4217" w:rsidP="00BC4F43">
      <w:pPr>
        <w:pStyle w:val="Paragraphedeliste"/>
        <w:numPr>
          <w:ilvl w:val="0"/>
          <w:numId w:val="2"/>
        </w:numPr>
        <w:tabs>
          <w:tab w:val="right" w:pos="283"/>
        </w:tabs>
        <w:bidi/>
        <w:spacing w:before="120" w:after="120" w:line="240" w:lineRule="auto"/>
        <w:ind w:left="0" w:firstLine="425"/>
        <w:contextualSpacing w:val="0"/>
        <w:jc w:val="lowKashida"/>
        <w:rPr>
          <w:rFonts w:cs="AL-Mohanad Bold"/>
          <w:sz w:val="36"/>
          <w:szCs w:val="36"/>
          <w:lang w:bidi="ar-MA"/>
        </w:rPr>
      </w:pPr>
      <w:r w:rsidRPr="00DD17F8">
        <w:rPr>
          <w:rFonts w:cs="AL-Mohanad Bold" w:hint="cs"/>
          <w:sz w:val="36"/>
          <w:szCs w:val="36"/>
          <w:rtl/>
          <w:lang w:bidi="ar-MA"/>
        </w:rPr>
        <w:t xml:space="preserve">موافقة الدائنين على تحويل ديونهم إلى أسهم في رأسمال الشركة المدينة، سواء كانوا دائنين ممتازين مرتهنين، عاديين أو مساهمين دائنين للشركة بمقتضى حسابات جارية لهم، وأن تعطى هذه الموافقة بصفة شخصية. الشيء الذي يعني أنه </w:t>
      </w:r>
      <w:r w:rsidRPr="00DD17F8">
        <w:rPr>
          <w:rFonts w:cs="AL-Mohanad Bold" w:hint="cs"/>
          <w:sz w:val="36"/>
          <w:szCs w:val="36"/>
          <w:rtl/>
          <w:lang w:bidi="ar-MA"/>
        </w:rPr>
        <w:lastRenderedPageBreak/>
        <w:t>ليس من حق الشركة أن تلزم الدائنين على إجراء هذا التحويل، حيث يبقى لهؤلاء حق الخيار بين هذا التحويل وبين مطالبة الشركة بمبالغ ديونهم بجميع الوسائل التي يوفرها لهم القانون</w:t>
      </w:r>
      <w:r w:rsidRPr="00DD17F8">
        <w:rPr>
          <w:rStyle w:val="Appelnotedebasdep"/>
          <w:rFonts w:ascii="Times New Roman" w:hAnsi="Times New Roman"/>
          <w:sz w:val="36"/>
          <w:szCs w:val="36"/>
          <w:rtl/>
          <w:lang w:bidi="ar-MA"/>
        </w:rPr>
        <w:footnoteReference w:id="33"/>
      </w:r>
      <w:r w:rsidRPr="00DD17F8">
        <w:rPr>
          <w:rFonts w:cs="AL-Mohanad Bold" w:hint="cs"/>
          <w:sz w:val="36"/>
          <w:szCs w:val="36"/>
          <w:rtl/>
          <w:lang w:bidi="ar-MA"/>
        </w:rPr>
        <w:t>. لكن رغم ذلك، فانه قد يكون من مصلحتهم أن يوافقوا على طلب الشركة، وأن لا يطالبوا بإشهار إفلاسها عندما يجدون أن موجوداتها أقل من ديونها، فإن حصلت موافقة الدائنين فإنهم يصبحون مساهمين في الشركة،</w:t>
      </w:r>
      <w:r w:rsidRPr="00DD17F8">
        <w:rPr>
          <w:rFonts w:cs="AL-Mohanad Bold"/>
          <w:sz w:val="36"/>
          <w:szCs w:val="36"/>
          <w:lang w:bidi="ar-MA"/>
        </w:rPr>
        <w:t xml:space="preserve"> </w:t>
      </w:r>
      <w:r w:rsidRPr="00DD17F8">
        <w:rPr>
          <w:rFonts w:cs="AL-Mohanad Bold" w:hint="cs"/>
          <w:sz w:val="36"/>
          <w:szCs w:val="36"/>
          <w:rtl/>
          <w:lang w:bidi="ar-MA"/>
        </w:rPr>
        <w:t>وتصبح الأموال المسجلة دينا في ذمتها المالية، عناصر إيجابية فيها.</w:t>
      </w:r>
    </w:p>
    <w:p w14:paraId="06434EF6" w14:textId="77777777" w:rsidR="005D4217" w:rsidRPr="00DD17F8" w:rsidRDefault="005D4217" w:rsidP="00BC4F43">
      <w:pPr>
        <w:pStyle w:val="Paragraphedeliste"/>
        <w:numPr>
          <w:ilvl w:val="0"/>
          <w:numId w:val="2"/>
        </w:numPr>
        <w:tabs>
          <w:tab w:val="right" w:pos="283"/>
        </w:tabs>
        <w:bidi/>
        <w:spacing w:before="120" w:after="120" w:line="240" w:lineRule="auto"/>
        <w:ind w:left="0" w:firstLine="425"/>
        <w:contextualSpacing w:val="0"/>
        <w:jc w:val="lowKashida"/>
        <w:rPr>
          <w:rFonts w:cs="AL-Mohanad Bold"/>
          <w:sz w:val="36"/>
          <w:szCs w:val="36"/>
          <w:lang w:bidi="ar-MA"/>
        </w:rPr>
      </w:pPr>
      <w:r w:rsidRPr="00DD17F8">
        <w:rPr>
          <w:rFonts w:cs="AL-Mohanad Bold" w:hint="cs"/>
          <w:sz w:val="36"/>
          <w:szCs w:val="36"/>
          <w:rtl/>
          <w:lang w:bidi="ar-MA"/>
        </w:rPr>
        <w:t>موافقة الشركة ممثلة في الجمعية العامة غير العادية على هذا التحويل، وذلك سواء كانت هذه الموافقة صريحة أو ضمنية</w:t>
      </w:r>
      <w:r w:rsidRPr="00DD17F8">
        <w:rPr>
          <w:rStyle w:val="Appelnotedebasdep"/>
          <w:rFonts w:ascii="Times New Roman" w:hAnsi="Times New Roman"/>
          <w:sz w:val="36"/>
          <w:szCs w:val="36"/>
          <w:rtl/>
          <w:lang w:bidi="ar-MA"/>
        </w:rPr>
        <w:footnoteReference w:id="34"/>
      </w:r>
      <w:r w:rsidRPr="00DD17F8">
        <w:rPr>
          <w:rFonts w:cs="AL-Mohanad Bold" w:hint="cs"/>
          <w:sz w:val="36"/>
          <w:szCs w:val="36"/>
          <w:rtl/>
          <w:lang w:bidi="ar-MA"/>
        </w:rPr>
        <w:t>. وسواء كانت اختيارية لرغبة الشركة في تقوية رأسمالها، أو لحاجتها إلى مبالغ هذه الديون في استثماراتها، أو كانت موافقة إجبارية لعجزها عن تسديد هذه الديون.</w:t>
      </w:r>
    </w:p>
    <w:p w14:paraId="5F38EF75" w14:textId="77777777" w:rsidR="005D4217" w:rsidRPr="00DD17F8" w:rsidRDefault="005D4217" w:rsidP="00BC4F43">
      <w:pPr>
        <w:pStyle w:val="Paragraphedeliste"/>
        <w:numPr>
          <w:ilvl w:val="0"/>
          <w:numId w:val="2"/>
        </w:numPr>
        <w:tabs>
          <w:tab w:val="right" w:pos="283"/>
        </w:tabs>
        <w:bidi/>
        <w:spacing w:before="120" w:after="120" w:line="240" w:lineRule="auto"/>
        <w:ind w:left="0" w:firstLine="425"/>
        <w:contextualSpacing w:val="0"/>
        <w:jc w:val="lowKashida"/>
        <w:rPr>
          <w:rFonts w:cs="AL-Mohanad Bold"/>
          <w:sz w:val="36"/>
          <w:szCs w:val="36"/>
          <w:lang w:bidi="ar-MA"/>
        </w:rPr>
      </w:pPr>
      <w:r w:rsidRPr="00DD17F8">
        <w:rPr>
          <w:rFonts w:cs="AL-Mohanad Bold" w:hint="cs"/>
          <w:sz w:val="36"/>
          <w:szCs w:val="36"/>
          <w:rtl/>
          <w:lang w:bidi="ar-MA"/>
        </w:rPr>
        <w:t>ضرورة أن يكون هذا الدين موجودا، محدد المقدار ومستحقا</w:t>
      </w:r>
      <w:r w:rsidRPr="00DD17F8">
        <w:rPr>
          <w:rStyle w:val="Appelnotedebasdep"/>
          <w:rFonts w:ascii="Times New Roman" w:hAnsi="Times New Roman"/>
          <w:sz w:val="36"/>
          <w:szCs w:val="36"/>
          <w:rtl/>
          <w:lang w:bidi="ar-MA"/>
        </w:rPr>
        <w:footnoteReference w:id="35"/>
      </w:r>
      <w:r w:rsidRPr="00DD17F8">
        <w:rPr>
          <w:rFonts w:cs="AL-Mohanad Bold" w:hint="cs"/>
          <w:sz w:val="36"/>
          <w:szCs w:val="36"/>
          <w:rtl/>
          <w:lang w:bidi="ar-MA"/>
        </w:rPr>
        <w:t>.</w:t>
      </w:r>
    </w:p>
    <w:p w14:paraId="26474F45"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 xml:space="preserve">والملاحظ غالبا، أن الجمعية العامة غير العادية عند إذنها بعملية تحويل الديون إلى أسهم، فإنها تقرر أيضا قواعد وميكانيزمات وأسس هذا التحويل، وذلك بناء على تقرير يقدمه المجلس الإداري في هذا الصدد وللوصول إلى اتفاق بين </w:t>
      </w:r>
      <w:r w:rsidRPr="00DD17F8">
        <w:rPr>
          <w:rFonts w:cs="AL-Mohanad Bold" w:hint="cs"/>
          <w:sz w:val="36"/>
          <w:szCs w:val="36"/>
          <w:rtl/>
          <w:lang w:bidi="ar-MA"/>
        </w:rPr>
        <w:lastRenderedPageBreak/>
        <w:t>الدائنين والشركة، فإن الأمر يستلزم الدخول في مفاوضات سابقة على عقد الجمعية العامة غير العادية لتحديد أسس التحويل</w:t>
      </w:r>
      <w:r w:rsidRPr="00DD17F8">
        <w:rPr>
          <w:rStyle w:val="Appelnotedebasdep"/>
          <w:rFonts w:ascii="Times New Roman" w:hAnsi="Times New Roman"/>
          <w:sz w:val="36"/>
          <w:szCs w:val="36"/>
          <w:rtl/>
          <w:lang w:bidi="ar-MA"/>
        </w:rPr>
        <w:footnoteReference w:id="36"/>
      </w:r>
      <w:r w:rsidRPr="00DD17F8">
        <w:rPr>
          <w:rFonts w:cs="AL-Mohanad Bold" w:hint="cs"/>
          <w:sz w:val="36"/>
          <w:szCs w:val="36"/>
          <w:rtl/>
          <w:lang w:bidi="ar-MA"/>
        </w:rPr>
        <w:t>.</w:t>
      </w:r>
    </w:p>
    <w:p w14:paraId="18B8D5E6"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ويرى بعض الفقه، أن تحويل الديون إلى أسهم تعترضه عدة صعوبات، نظرا لوجود حق الأفضلية المخول للمساهمين القدامى، ولضرورة استصدار موافقة كل دائن على حدة. الشيء الذي يستدعي:</w:t>
      </w:r>
    </w:p>
    <w:p w14:paraId="05F28524" w14:textId="77777777" w:rsidR="005D4217" w:rsidRPr="00DD17F8" w:rsidRDefault="005D4217" w:rsidP="00BC4F43">
      <w:pPr>
        <w:pStyle w:val="Paragraphedeliste"/>
        <w:numPr>
          <w:ilvl w:val="0"/>
          <w:numId w:val="2"/>
        </w:numPr>
        <w:tabs>
          <w:tab w:val="right" w:pos="283"/>
        </w:tabs>
        <w:bidi/>
        <w:spacing w:after="120" w:line="240" w:lineRule="auto"/>
        <w:ind w:left="0" w:firstLine="425"/>
        <w:jc w:val="lowKashida"/>
        <w:rPr>
          <w:rFonts w:cs="AL-Mohanad Bold"/>
          <w:sz w:val="36"/>
          <w:szCs w:val="36"/>
          <w:lang w:bidi="ar-MA"/>
        </w:rPr>
      </w:pPr>
      <w:r w:rsidRPr="00DD17F8">
        <w:rPr>
          <w:rFonts w:cs="AL-Mohanad Bold" w:hint="cs"/>
          <w:sz w:val="36"/>
          <w:szCs w:val="36"/>
          <w:rtl/>
          <w:lang w:bidi="ar-MA"/>
        </w:rPr>
        <w:t>إلغاء حق الأفضلية بقرار من الجمعية العامة غير العادية، بناء على تقرير مجلس الإدارة أو مجلس الإدارة الجامعية وتقرير المساهمين، خاصة إذا كانت تمر بظروف اقتصادية صعبة.</w:t>
      </w:r>
    </w:p>
    <w:p w14:paraId="43EA6C7A" w14:textId="77777777" w:rsidR="005D4217" w:rsidRPr="00DD17F8" w:rsidRDefault="005D4217" w:rsidP="00BC4F43">
      <w:pPr>
        <w:pStyle w:val="Paragraphedeliste"/>
        <w:numPr>
          <w:ilvl w:val="0"/>
          <w:numId w:val="2"/>
        </w:numPr>
        <w:tabs>
          <w:tab w:val="right" w:pos="283"/>
        </w:tabs>
        <w:bidi/>
        <w:spacing w:after="120" w:line="240" w:lineRule="auto"/>
        <w:ind w:left="0" w:firstLine="425"/>
        <w:jc w:val="lowKashida"/>
        <w:rPr>
          <w:rFonts w:cs="AL-Mohanad Bold"/>
          <w:sz w:val="36"/>
          <w:szCs w:val="36"/>
          <w:lang w:bidi="ar-MA"/>
        </w:rPr>
      </w:pPr>
      <w:r w:rsidRPr="00DD17F8">
        <w:rPr>
          <w:rFonts w:cs="AL-Mohanad Bold" w:hint="cs"/>
          <w:sz w:val="36"/>
          <w:szCs w:val="36"/>
          <w:rtl/>
          <w:lang w:bidi="ar-MA"/>
        </w:rPr>
        <w:t>تنازل المساهمين بصفة فردية عن هذا الحق</w:t>
      </w:r>
      <w:r w:rsidRPr="00DD17F8">
        <w:rPr>
          <w:rStyle w:val="Appelnotedebasdep"/>
          <w:rFonts w:ascii="Times New Roman" w:hAnsi="Times New Roman"/>
          <w:sz w:val="36"/>
          <w:szCs w:val="36"/>
          <w:rtl/>
          <w:lang w:bidi="ar-MA"/>
        </w:rPr>
        <w:footnoteReference w:id="37"/>
      </w:r>
      <w:r w:rsidRPr="00DD17F8">
        <w:rPr>
          <w:rFonts w:cs="AL-Mohanad Bold" w:hint="cs"/>
          <w:sz w:val="36"/>
          <w:szCs w:val="36"/>
          <w:rtl/>
          <w:lang w:bidi="ar-MA"/>
        </w:rPr>
        <w:t>.</w:t>
      </w:r>
    </w:p>
    <w:p w14:paraId="13505938"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و نشير إلى أنه، في الواقع العملي يمكن التمييز بين وضعيتين</w:t>
      </w:r>
      <w:r w:rsidRPr="00DD17F8">
        <w:rPr>
          <w:rStyle w:val="Appelnotedebasdep"/>
          <w:rFonts w:ascii="Times New Roman" w:hAnsi="Times New Roman"/>
          <w:sz w:val="36"/>
          <w:szCs w:val="36"/>
          <w:rtl/>
          <w:lang w:bidi="ar-MA"/>
        </w:rPr>
        <w:footnoteReference w:id="38"/>
      </w:r>
      <w:r w:rsidRPr="00DD17F8">
        <w:rPr>
          <w:rFonts w:cs="AL-Mohanad Bold" w:hint="cs"/>
          <w:sz w:val="36"/>
          <w:szCs w:val="36"/>
          <w:rtl/>
          <w:lang w:bidi="ar-MA"/>
        </w:rPr>
        <w:t xml:space="preserve"> :</w:t>
      </w:r>
    </w:p>
    <w:p w14:paraId="0C7B651B" w14:textId="77777777" w:rsidR="005D4217" w:rsidRPr="00DD17F8" w:rsidRDefault="005D4217" w:rsidP="00BC4F43">
      <w:pPr>
        <w:pStyle w:val="Paragraphedeliste"/>
        <w:numPr>
          <w:ilvl w:val="0"/>
          <w:numId w:val="2"/>
        </w:numPr>
        <w:tabs>
          <w:tab w:val="right" w:pos="283"/>
        </w:tabs>
        <w:bidi/>
        <w:spacing w:after="120" w:line="240" w:lineRule="auto"/>
        <w:ind w:left="0" w:firstLine="425"/>
        <w:contextualSpacing w:val="0"/>
        <w:jc w:val="lowKashida"/>
        <w:rPr>
          <w:rFonts w:cs="AL-Mohanad Bold"/>
          <w:sz w:val="36"/>
          <w:szCs w:val="36"/>
          <w:lang w:bidi="ar-MA"/>
        </w:rPr>
      </w:pPr>
      <w:r w:rsidRPr="00DD17F8">
        <w:rPr>
          <w:rFonts w:cs="AL-Mohanad Bold" w:hint="cs"/>
          <w:b/>
          <w:bCs/>
          <w:sz w:val="36"/>
          <w:szCs w:val="36"/>
          <w:rtl/>
          <w:lang w:bidi="ar-MA"/>
        </w:rPr>
        <w:t>إذا كانت الوضعية الاقتصادية للشركة عادية أو مزدهرة:</w:t>
      </w:r>
      <w:r w:rsidRPr="00DD17F8">
        <w:rPr>
          <w:rFonts w:cs="AL-Mohanad Bold" w:hint="cs"/>
          <w:sz w:val="36"/>
          <w:szCs w:val="36"/>
          <w:rtl/>
          <w:lang w:bidi="ar-MA"/>
        </w:rPr>
        <w:t xml:space="preserve"> لا يطرح الأمر هنا أي إشكال، بدليل أن هذه الشركة يمكن لها أن تفرض شروطها على الدائنين، لأنها يمكن أن تؤدي لهم مبالغ ديونهم إذا ما رغبوا في ذلك.</w:t>
      </w:r>
    </w:p>
    <w:p w14:paraId="74E27347" w14:textId="77777777" w:rsidR="005D4217" w:rsidRPr="00DD17F8" w:rsidRDefault="005D4217" w:rsidP="00BC4F43">
      <w:pPr>
        <w:pStyle w:val="Paragraphedeliste"/>
        <w:numPr>
          <w:ilvl w:val="0"/>
          <w:numId w:val="2"/>
        </w:numPr>
        <w:tabs>
          <w:tab w:val="right" w:pos="283"/>
        </w:tabs>
        <w:bidi/>
        <w:spacing w:after="120" w:line="240" w:lineRule="auto"/>
        <w:ind w:left="0" w:firstLine="425"/>
        <w:contextualSpacing w:val="0"/>
        <w:jc w:val="lowKashida"/>
        <w:rPr>
          <w:rFonts w:cs="AL-Mohanad Bold"/>
          <w:sz w:val="36"/>
          <w:szCs w:val="36"/>
          <w:lang w:bidi="ar-MA"/>
        </w:rPr>
      </w:pPr>
      <w:r w:rsidRPr="00DD17F8">
        <w:rPr>
          <w:rFonts w:cs="AL-Mohanad Bold" w:hint="cs"/>
          <w:b/>
          <w:bCs/>
          <w:sz w:val="36"/>
          <w:szCs w:val="36"/>
          <w:rtl/>
          <w:lang w:bidi="ar-MA"/>
        </w:rPr>
        <w:t>إذا كانت الشركة تمر بظروف اقتصادية صعبة:</w:t>
      </w:r>
      <w:r w:rsidRPr="00DD17F8">
        <w:rPr>
          <w:rFonts w:cs="AL-Mohanad Bold" w:hint="cs"/>
          <w:sz w:val="36"/>
          <w:szCs w:val="36"/>
          <w:rtl/>
          <w:lang w:bidi="ar-MA"/>
        </w:rPr>
        <w:t xml:space="preserve"> فهنا تكون في حاجة لتحويل الدائنين لديونهم إلى أسهم، وذلك إما لعدم قدرتها على تسديدها، وإما أن وضعيتها ستتأزم أكثر إذا ما سددتها. وهنا يكون الدائنون أمام خيارين "إلزاميين"، فإما أن يقبلوا بتحويل ديونهم، وفي هذه الحالة سيركبون مغامرة الدخول في شركة تعرف صوبات مع ما يمكن أن يترتب عن ذلك من إمكانية ضياع حقوقهم في حالة الحكم عليها بالتصفية القضائية. وإما أن يرفضوا عملية التحويل، وهنا لابد لهم من انتظار ما ستؤول إليه هذه التصفية </w:t>
      </w:r>
      <w:r w:rsidRPr="00DD17F8">
        <w:rPr>
          <w:rFonts w:ascii="Times New Roman" w:hAnsi="Times New Roman" w:cs="Times New Roman"/>
          <w:sz w:val="36"/>
          <w:szCs w:val="36"/>
          <w:rtl/>
          <w:lang w:bidi="ar-MA"/>
        </w:rPr>
        <w:t>-</w:t>
      </w:r>
      <w:r w:rsidRPr="00DD17F8">
        <w:rPr>
          <w:rFonts w:cs="AL-Mohanad Bold" w:hint="cs"/>
          <w:sz w:val="36"/>
          <w:szCs w:val="36"/>
          <w:rtl/>
          <w:lang w:bidi="ar-MA"/>
        </w:rPr>
        <w:t xml:space="preserve">في حالة الحكم بها </w:t>
      </w:r>
      <w:r w:rsidRPr="00DD17F8">
        <w:rPr>
          <w:rFonts w:ascii="Times New Roman" w:hAnsi="Times New Roman" w:cs="Times New Roman"/>
          <w:sz w:val="36"/>
          <w:szCs w:val="36"/>
          <w:rtl/>
          <w:lang w:bidi="ar-MA"/>
        </w:rPr>
        <w:t>-</w:t>
      </w:r>
      <w:r w:rsidRPr="00DD17F8">
        <w:rPr>
          <w:rFonts w:cs="AL-Mohanad Bold" w:hint="cs"/>
          <w:sz w:val="36"/>
          <w:szCs w:val="36"/>
          <w:rtl/>
          <w:lang w:bidi="ar-MA"/>
        </w:rPr>
        <w:t xml:space="preserve"> وما سيتبقى لهم من أموال لتسديد ديونهم، خاصة إذا كانوا دائنين عاديين. وحتى إن لم يحكم على الشركة بها، فانهم سيكونون ملزمين باتباع عدة مساطر قضائية لتحصيل ديونهم. وبالتالي يكونون ملزمين نوعا ما بقبول عملية التحويل على أمل تحسن وضعية الشركة.</w:t>
      </w:r>
    </w:p>
    <w:p w14:paraId="2E6D6D05" w14:textId="77777777" w:rsidR="005D4217" w:rsidRPr="00DD17F8" w:rsidRDefault="005D4217" w:rsidP="005D4217">
      <w:pPr>
        <w:pStyle w:val="Paragraphedeliste"/>
        <w:tabs>
          <w:tab w:val="right" w:pos="283"/>
        </w:tabs>
        <w:bidi/>
        <w:spacing w:after="120" w:line="240" w:lineRule="auto"/>
        <w:ind w:left="0" w:firstLine="543"/>
        <w:jc w:val="lowKashida"/>
        <w:rPr>
          <w:rFonts w:cs="AL-Mohanad Bold"/>
          <w:sz w:val="36"/>
          <w:szCs w:val="36"/>
          <w:rtl/>
          <w:lang w:bidi="ar-MA"/>
        </w:rPr>
      </w:pPr>
      <w:r w:rsidRPr="00DD17F8">
        <w:rPr>
          <w:rFonts w:cs="AL-Mohanad Bold" w:hint="cs"/>
          <w:sz w:val="36"/>
          <w:szCs w:val="36"/>
          <w:rtl/>
          <w:lang w:bidi="ar-MA"/>
        </w:rPr>
        <w:t>ويبقى من حقهم في هذه الحالة، أن يلزموا الشركة بمنحهم عدة امتيازات من قبيل حصولهم على مقعد أو عدة مقاعد بمجلس الإدارة للمشاركة في إدارة الشركة، أو الحصول على أسهم أفضلية</w:t>
      </w:r>
      <w:r w:rsidRPr="00DD17F8">
        <w:rPr>
          <w:rStyle w:val="Appelnotedebasdep"/>
          <w:rFonts w:ascii="Times New Roman" w:hAnsi="Times New Roman"/>
          <w:sz w:val="36"/>
          <w:szCs w:val="36"/>
          <w:rtl/>
          <w:lang w:bidi="ar-MA"/>
        </w:rPr>
        <w:footnoteReference w:id="39"/>
      </w:r>
      <w:r w:rsidRPr="00DD17F8">
        <w:rPr>
          <w:rFonts w:cs="AL-Mohanad Bold" w:hint="cs"/>
          <w:sz w:val="36"/>
          <w:szCs w:val="36"/>
          <w:rtl/>
          <w:lang w:bidi="ar-MA"/>
        </w:rPr>
        <w:t>.</w:t>
      </w:r>
    </w:p>
    <w:p w14:paraId="36FC26D1" w14:textId="77777777" w:rsidR="005D4217" w:rsidRPr="00DD17F8" w:rsidRDefault="005D4217" w:rsidP="005D4217">
      <w:pPr>
        <w:pStyle w:val="Paragraphedeliste"/>
        <w:tabs>
          <w:tab w:val="right" w:pos="283"/>
        </w:tabs>
        <w:bidi/>
        <w:spacing w:after="120" w:line="240" w:lineRule="auto"/>
        <w:ind w:left="0" w:firstLine="543"/>
        <w:jc w:val="lowKashida"/>
        <w:rPr>
          <w:rFonts w:cs="AL-Mohanad Bold"/>
          <w:sz w:val="36"/>
          <w:szCs w:val="36"/>
          <w:rtl/>
          <w:lang w:bidi="ar-MA"/>
        </w:rPr>
      </w:pPr>
      <w:r w:rsidRPr="00DD17F8">
        <w:rPr>
          <w:rFonts w:cs="AL-Mohanad Bold" w:hint="cs"/>
          <w:sz w:val="36"/>
          <w:szCs w:val="36"/>
          <w:rtl/>
          <w:lang w:bidi="ar-MA"/>
        </w:rPr>
        <w:t xml:space="preserve">وإذا كان بعض الفقه الفرنسي، يرى أنه في حالة ما اذا تجاوزت قيمة الخسائر التي تعرضت لها الشركة مبلغ رأس المال فإنه لا يمكن لها أن تلجا إلى زيادة </w:t>
      </w:r>
      <w:r w:rsidRPr="00DD17F8">
        <w:rPr>
          <w:rFonts w:cs="AL-Mohanad Bold" w:hint="cs"/>
          <w:sz w:val="36"/>
          <w:szCs w:val="36"/>
          <w:rtl/>
          <w:lang w:bidi="ar-MA"/>
        </w:rPr>
        <w:lastRenderedPageBreak/>
        <w:t>رأسمالها بواسطة إجراء مقاصة مع ديون عليها إلا بعد تخفيض رأسمالها إلى حدود الخسائر المسجلة، وذلك لكون العملية تعد "خطيرة على الاقتصاد وعلى الادخار الوطني، و تخدع العموم من حيث أنها تمكن من تطويل حياة شركة تعرف صعوبات خطيرة"</w:t>
      </w:r>
      <w:r w:rsidRPr="00DD17F8">
        <w:rPr>
          <w:rStyle w:val="Appelnotedebasdep"/>
          <w:rFonts w:ascii="Times New Roman" w:hAnsi="Times New Roman"/>
          <w:sz w:val="36"/>
          <w:szCs w:val="36"/>
          <w:rtl/>
          <w:lang w:bidi="ar-MA"/>
        </w:rPr>
        <w:footnoteReference w:id="40"/>
      </w:r>
      <w:r w:rsidRPr="00DD17F8">
        <w:rPr>
          <w:rFonts w:ascii="Times New Roman" w:hAnsi="Times New Roman" w:cs="Times New Roman"/>
          <w:sz w:val="36"/>
          <w:szCs w:val="36"/>
          <w:rtl/>
          <w:lang w:bidi="ar-MA"/>
        </w:rPr>
        <w:t xml:space="preserve"> </w:t>
      </w:r>
      <w:r w:rsidRPr="00DD17F8">
        <w:rPr>
          <w:rFonts w:cs="AL-Mohanad Bold" w:hint="cs"/>
          <w:sz w:val="36"/>
          <w:szCs w:val="36"/>
          <w:rtl/>
          <w:lang w:bidi="ar-MA"/>
        </w:rPr>
        <w:t>و أن ذلك يشكل "خديعة أو تدليسا"</w:t>
      </w:r>
      <w:r w:rsidRPr="00DD17F8">
        <w:rPr>
          <w:rStyle w:val="Appelnotedebasdep"/>
          <w:rFonts w:ascii="Times New Roman" w:hAnsi="Times New Roman"/>
          <w:sz w:val="36"/>
          <w:szCs w:val="36"/>
          <w:rtl/>
          <w:lang w:bidi="ar-MA"/>
        </w:rPr>
        <w:footnoteReference w:id="41"/>
      </w:r>
      <w:r w:rsidRPr="00DD17F8">
        <w:rPr>
          <w:rFonts w:cs="AL-Mohanad Bold" w:hint="cs"/>
          <w:sz w:val="36"/>
          <w:szCs w:val="36"/>
          <w:rtl/>
          <w:lang w:bidi="ar-MA"/>
        </w:rPr>
        <w:t xml:space="preserve"> فإن الملاحظ عدم وجود أي نص قانوني في ق ش م أو في ق ل ع، يمنع إجراء المقاصة في هذه الحالة، و يلزم الشركة بتخفيض رأسمالها أولا، و ذلك مهما كانت قيمة الخسائر التي تعرضت لها، بل على العكس، كل النصوص تشجع على تسوية وضعية رأسمالها سواء بالمقاصة أو بغيرها، حتى لا تتعرض للحل و التصفية القضائية، و لهذا جاءت المادة </w:t>
      </w:r>
      <w:r w:rsidRPr="00DD17F8">
        <w:rPr>
          <w:rFonts w:cs="Times New Roman" w:hint="cs"/>
          <w:sz w:val="36"/>
          <w:szCs w:val="36"/>
          <w:rtl/>
          <w:lang w:bidi="ar-MA"/>
        </w:rPr>
        <w:t>183</w:t>
      </w:r>
      <w:r w:rsidRPr="00DD17F8">
        <w:rPr>
          <w:rFonts w:cs="AL-Mohanad Bold" w:hint="cs"/>
          <w:sz w:val="36"/>
          <w:szCs w:val="36"/>
          <w:rtl/>
          <w:lang w:bidi="ar-MA"/>
        </w:rPr>
        <w:t xml:space="preserve"> من ق ش م عامة دون تخصيص، و هذا أيضا ما سار عليه بعض الفقه</w:t>
      </w:r>
      <w:r w:rsidRPr="00DD17F8">
        <w:rPr>
          <w:rStyle w:val="Appelnotedebasdep"/>
          <w:rFonts w:ascii="Times New Roman" w:hAnsi="Times New Roman"/>
          <w:sz w:val="36"/>
          <w:szCs w:val="36"/>
          <w:rtl/>
          <w:lang w:bidi="ar-MA"/>
        </w:rPr>
        <w:footnoteReference w:id="42"/>
      </w:r>
      <w:r w:rsidRPr="00DD17F8">
        <w:rPr>
          <w:rFonts w:cs="AL-Mohanad Bold" w:hint="cs"/>
          <w:sz w:val="36"/>
          <w:szCs w:val="36"/>
          <w:rtl/>
          <w:lang w:bidi="ar-MA"/>
        </w:rPr>
        <w:t>، و بعض القضاء الفرنسي</w:t>
      </w:r>
      <w:r w:rsidRPr="00DD17F8">
        <w:rPr>
          <w:rStyle w:val="Appelnotedebasdep"/>
          <w:rFonts w:ascii="Times New Roman" w:hAnsi="Times New Roman"/>
          <w:sz w:val="36"/>
          <w:szCs w:val="36"/>
          <w:rtl/>
          <w:lang w:bidi="ar-MA"/>
        </w:rPr>
        <w:footnoteReference w:id="43"/>
      </w:r>
      <w:r w:rsidRPr="00DD17F8">
        <w:rPr>
          <w:rFonts w:cs="AL-Mohanad Bold" w:hint="cs"/>
          <w:sz w:val="36"/>
          <w:szCs w:val="36"/>
          <w:rtl/>
          <w:lang w:bidi="ar-MA"/>
        </w:rPr>
        <w:t>.</w:t>
      </w:r>
    </w:p>
    <w:p w14:paraId="0269FD24" w14:textId="77777777" w:rsidR="005D4217" w:rsidRPr="00DD17F8" w:rsidRDefault="005D4217" w:rsidP="005D4217">
      <w:pPr>
        <w:pStyle w:val="Paragraphedeliste"/>
        <w:tabs>
          <w:tab w:val="right" w:pos="283"/>
        </w:tabs>
        <w:bidi/>
        <w:spacing w:after="120" w:line="240" w:lineRule="auto"/>
        <w:ind w:left="0" w:firstLine="543"/>
        <w:jc w:val="lowKashida"/>
        <w:rPr>
          <w:rFonts w:cs="AL-Mohanad Bold"/>
          <w:sz w:val="36"/>
          <w:szCs w:val="36"/>
          <w:rtl/>
          <w:lang w:bidi="ar-MA"/>
        </w:rPr>
      </w:pPr>
      <w:r w:rsidRPr="00DD17F8">
        <w:rPr>
          <w:rFonts w:cs="AL-Mohanad Bold" w:hint="cs"/>
          <w:sz w:val="36"/>
          <w:szCs w:val="36"/>
          <w:rtl/>
          <w:lang w:bidi="ar-MA"/>
        </w:rPr>
        <w:t>إلا أنه رغم هذا، فإن المنطق القانوني واحترام مبادئ العدالة، يفرضان ضرورة قيام الشركة بتخفيض رأسمالها بنسبة تتساوى مع قيمة الخسائر التي تعرضت لها</w:t>
      </w:r>
      <w:r w:rsidRPr="00DD17F8">
        <w:rPr>
          <w:rStyle w:val="Appelnotedebasdep"/>
          <w:rFonts w:ascii="Times New Roman" w:hAnsi="Times New Roman"/>
          <w:sz w:val="36"/>
          <w:szCs w:val="36"/>
          <w:rtl/>
          <w:lang w:bidi="ar-MA"/>
        </w:rPr>
        <w:footnoteReference w:id="44"/>
      </w:r>
      <w:r w:rsidRPr="00DD17F8">
        <w:rPr>
          <w:rFonts w:cs="AL-Mohanad Bold" w:hint="cs"/>
          <w:sz w:val="36"/>
          <w:szCs w:val="36"/>
          <w:rtl/>
          <w:lang w:bidi="ar-MA"/>
        </w:rPr>
        <w:t>، وذلك ضمانا لحقوق الدائنين، وتجنبا لمنحهم أسهما في رأسمال وهمي.</w:t>
      </w:r>
    </w:p>
    <w:p w14:paraId="3721000E" w14:textId="77777777" w:rsidR="005D4217" w:rsidRPr="00DD17F8" w:rsidRDefault="005D4217" w:rsidP="005D4217">
      <w:pPr>
        <w:pStyle w:val="Paragraphedeliste"/>
        <w:tabs>
          <w:tab w:val="right" w:pos="283"/>
        </w:tabs>
        <w:bidi/>
        <w:spacing w:after="120" w:line="240" w:lineRule="auto"/>
        <w:ind w:left="543"/>
        <w:jc w:val="lowKashida"/>
        <w:rPr>
          <w:rFonts w:cs="AL-Mohanad Bold"/>
          <w:b/>
          <w:bCs/>
          <w:sz w:val="36"/>
          <w:szCs w:val="36"/>
          <w:lang w:bidi="ar-MA"/>
        </w:rPr>
      </w:pPr>
      <w:r w:rsidRPr="00DD17F8">
        <w:rPr>
          <w:rFonts w:ascii="Times New Roman" w:hAnsi="Times New Roman" w:cs="Times New Roman"/>
          <w:b/>
          <w:bCs/>
          <w:sz w:val="36"/>
          <w:szCs w:val="36"/>
          <w:rtl/>
          <w:lang w:bidi="ar-MA"/>
        </w:rPr>
        <w:t>2-</w:t>
      </w:r>
      <w:r w:rsidRPr="00DD17F8">
        <w:rPr>
          <w:rFonts w:ascii="Times New Roman" w:hAnsi="Times New Roman" w:cs="Times New Roman" w:hint="cs"/>
          <w:b/>
          <w:bCs/>
          <w:sz w:val="36"/>
          <w:szCs w:val="36"/>
          <w:rtl/>
          <w:lang w:bidi="ar-MA"/>
        </w:rPr>
        <w:t xml:space="preserve"> </w:t>
      </w:r>
      <w:r w:rsidRPr="00DD17F8">
        <w:rPr>
          <w:rFonts w:cs="AL-Mohanad Bold" w:hint="cs"/>
          <w:b/>
          <w:bCs/>
          <w:sz w:val="36"/>
          <w:szCs w:val="36"/>
          <w:rtl/>
          <w:lang w:bidi="ar-MA"/>
        </w:rPr>
        <w:t>تحويل سندات القرض إلى أسهم</w:t>
      </w:r>
    </w:p>
    <w:p w14:paraId="080BF8DA" w14:textId="77777777" w:rsidR="005D4217" w:rsidRPr="00DD17F8" w:rsidRDefault="005D4217" w:rsidP="005D4217">
      <w:pPr>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 xml:space="preserve">تعتبر سندات القرض </w:t>
      </w:r>
      <w:r w:rsidRPr="00DD17F8">
        <w:rPr>
          <w:rFonts w:ascii="Times New Roman" w:hAnsi="Times New Roman" w:cs="Times New Roman"/>
          <w:sz w:val="36"/>
          <w:szCs w:val="36"/>
          <w:lang w:bidi="ar-MA"/>
        </w:rPr>
        <w:t>les obligations de prêt</w:t>
      </w:r>
      <w:r w:rsidRPr="00DD17F8">
        <w:rPr>
          <w:rFonts w:cs="AL-Mohanad Bold"/>
          <w:sz w:val="36"/>
          <w:szCs w:val="36"/>
          <w:rtl/>
          <w:lang w:bidi="ar-MA"/>
        </w:rPr>
        <w:t xml:space="preserve"> </w:t>
      </w:r>
      <w:r w:rsidRPr="00DD17F8">
        <w:rPr>
          <w:rFonts w:cs="AL-Mohanad Bold" w:hint="cs"/>
          <w:sz w:val="36"/>
          <w:szCs w:val="36"/>
          <w:rtl/>
          <w:lang w:bidi="ar-MA"/>
        </w:rPr>
        <w:t xml:space="preserve"> أداة مهمة تتوفر عليها الشركات المغربية من أجل تعبئة الأموال اللازمة لتنمية أنشطتها وتوسيع مجالات تدخلها في الحياة الاقتصادية</w:t>
      </w:r>
      <w:r w:rsidRPr="00DD17F8">
        <w:rPr>
          <w:rStyle w:val="Appelnotedebasdep"/>
          <w:rFonts w:ascii="Times New Roman" w:hAnsi="Times New Roman"/>
          <w:sz w:val="36"/>
          <w:szCs w:val="36"/>
          <w:rtl/>
          <w:lang w:bidi="ar-MA"/>
        </w:rPr>
        <w:footnoteReference w:id="45"/>
      </w:r>
      <w:r w:rsidRPr="00DD17F8">
        <w:rPr>
          <w:rFonts w:cs="AL-Mohanad Bold" w:hint="cs"/>
          <w:sz w:val="36"/>
          <w:szCs w:val="36"/>
          <w:rtl/>
          <w:lang w:bidi="ar-MA"/>
        </w:rPr>
        <w:t xml:space="preserve">، وخصوصا عندما تكون في حاجة إلى رؤوس أموال لأجل طويل أو متوسط، فما عليها إلا أن تقسم مبلغ الاقتراض إلى عدد كبير من الأجزاء وعرضها للاكتتاب، ويكون لكل دائن سندي حق في مواجهة الشركة، </w:t>
      </w:r>
      <w:r w:rsidRPr="00DD17F8">
        <w:rPr>
          <w:rFonts w:cs="AL-Mohanad Bold" w:hint="cs"/>
          <w:sz w:val="36"/>
          <w:szCs w:val="36"/>
          <w:rtl/>
          <w:lang w:bidi="ar-MA"/>
        </w:rPr>
        <w:lastRenderedPageBreak/>
        <w:t>يتعلق باستخلاص مبلغ الفائدة التي تقررها وباسترجاع أصل الدين في تاريخ الاستحقاق</w:t>
      </w:r>
      <w:r w:rsidRPr="00DD17F8">
        <w:rPr>
          <w:rStyle w:val="Appelnotedebasdep"/>
          <w:rFonts w:ascii="Times New Roman" w:hAnsi="Times New Roman"/>
          <w:sz w:val="36"/>
          <w:szCs w:val="36"/>
          <w:rtl/>
          <w:lang w:bidi="ar-MA"/>
        </w:rPr>
        <w:footnoteReference w:id="46"/>
      </w:r>
      <w:r w:rsidRPr="00DD17F8">
        <w:rPr>
          <w:rFonts w:cs="AL-Mohanad Bold" w:hint="cs"/>
          <w:sz w:val="36"/>
          <w:szCs w:val="36"/>
          <w:rtl/>
          <w:lang w:bidi="ar-MA"/>
        </w:rPr>
        <w:t>.</w:t>
      </w:r>
    </w:p>
    <w:p w14:paraId="4E566C8E"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 xml:space="preserve">ويراد بسندات القرض حسب مدلول المادة </w:t>
      </w:r>
      <w:r w:rsidRPr="00DD17F8">
        <w:rPr>
          <w:rFonts w:cs="Times New Roman" w:hint="cs"/>
          <w:sz w:val="36"/>
          <w:szCs w:val="36"/>
          <w:rtl/>
          <w:lang w:bidi="ar-MA"/>
        </w:rPr>
        <w:t>292</w:t>
      </w:r>
      <w:r w:rsidRPr="00DD17F8">
        <w:rPr>
          <w:rFonts w:cs="AL-Mohanad Bold" w:hint="cs"/>
          <w:sz w:val="36"/>
          <w:szCs w:val="36"/>
          <w:rtl/>
          <w:lang w:bidi="ar-MA"/>
        </w:rPr>
        <w:t xml:space="preserve"> من ق ش م، أنها قيمة منقولة قابلة للتداول تشمل دينا على الشركة المصدرة، وتخول لمالكها نفس حقوق الدين عن نفس القيمة الاسمية. كما يعرفها بعض الفقه على أنها تلك الأوراق المالية أو القيم المنقولة التي تصدرها الشركة، وتعرضها على جمهور المكتتبين </w:t>
      </w:r>
      <w:r w:rsidRPr="00DD17F8">
        <w:rPr>
          <w:rFonts w:ascii="Times New Roman" w:hAnsi="Times New Roman" w:cs="Times New Roman"/>
          <w:sz w:val="36"/>
          <w:szCs w:val="36"/>
          <w:rtl/>
          <w:lang w:bidi="ar-MA"/>
        </w:rPr>
        <w:t>-</w:t>
      </w:r>
      <w:r w:rsidRPr="00DD17F8">
        <w:rPr>
          <w:rFonts w:ascii="Times New Roman" w:hAnsi="Times New Roman" w:cs="Times New Roman" w:hint="cs"/>
          <w:sz w:val="36"/>
          <w:szCs w:val="36"/>
          <w:rtl/>
          <w:lang w:bidi="ar-MA"/>
        </w:rPr>
        <w:t xml:space="preserve"> </w:t>
      </w:r>
      <w:r w:rsidRPr="00DD17F8">
        <w:rPr>
          <w:rFonts w:cs="AL-Mohanad Bold" w:hint="cs"/>
          <w:sz w:val="36"/>
          <w:szCs w:val="36"/>
          <w:rtl/>
          <w:lang w:bidi="ar-MA"/>
        </w:rPr>
        <w:t xml:space="preserve">الاكتتاب العام </w:t>
      </w:r>
      <w:r w:rsidRPr="00DD17F8">
        <w:rPr>
          <w:rFonts w:ascii="Times New Roman" w:hAnsi="Times New Roman" w:cs="Times New Roman"/>
          <w:sz w:val="36"/>
          <w:szCs w:val="36"/>
          <w:rtl/>
          <w:lang w:bidi="ar-MA"/>
        </w:rPr>
        <w:t>-</w:t>
      </w:r>
      <w:r w:rsidRPr="00DD17F8">
        <w:rPr>
          <w:rFonts w:ascii="Times New Roman" w:hAnsi="Times New Roman" w:cs="Times New Roman" w:hint="cs"/>
          <w:sz w:val="36"/>
          <w:szCs w:val="36"/>
          <w:rtl/>
          <w:lang w:bidi="ar-MA"/>
        </w:rPr>
        <w:t xml:space="preserve"> </w:t>
      </w:r>
      <w:r w:rsidRPr="00DD17F8">
        <w:rPr>
          <w:rFonts w:cs="AL-Mohanad Bold" w:hint="cs"/>
          <w:sz w:val="36"/>
          <w:szCs w:val="36"/>
          <w:rtl/>
          <w:lang w:bidi="ar-MA"/>
        </w:rPr>
        <w:t>بغية الحصول على قرض جماعي طويل الأمد</w:t>
      </w:r>
      <w:r w:rsidRPr="00DD17F8">
        <w:rPr>
          <w:rStyle w:val="Appelnotedebasdep"/>
          <w:rFonts w:ascii="Times New Roman" w:hAnsi="Times New Roman"/>
          <w:sz w:val="36"/>
          <w:szCs w:val="36"/>
          <w:rtl/>
          <w:lang w:bidi="ar-MA"/>
        </w:rPr>
        <w:footnoteReference w:id="47"/>
      </w:r>
      <w:r w:rsidRPr="00DD17F8">
        <w:rPr>
          <w:rFonts w:cs="AL-Mohanad Bold" w:hint="cs"/>
          <w:sz w:val="36"/>
          <w:szCs w:val="36"/>
          <w:rtl/>
          <w:lang w:bidi="ar-MA"/>
        </w:rPr>
        <w:t>.</w:t>
      </w:r>
    </w:p>
    <w:p w14:paraId="648F679D"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وقد ميز المشرع المغربي، بين سندات القرض العادية وسندات القرض القابلة للتحويل إلى أسهم بحيث جعل إصدار الأولى أو الترخيص بإصدارها، من اختصاص الجمعية العامة العادية التي يسوغ لها أن تفوض لمجلس الإدارة أو مجلس الإدارة الجماعية، السلط اللازمة لذلك داخل أجل خمس سنوات</w:t>
      </w:r>
      <w:r w:rsidRPr="00DD17F8">
        <w:rPr>
          <w:rStyle w:val="Appelnotedebasdep"/>
          <w:rFonts w:ascii="Times New Roman" w:hAnsi="Times New Roman"/>
          <w:sz w:val="36"/>
          <w:szCs w:val="36"/>
          <w:rtl/>
          <w:lang w:bidi="ar-MA"/>
        </w:rPr>
        <w:footnoteReference w:id="48"/>
      </w:r>
      <w:r w:rsidRPr="00DD17F8">
        <w:rPr>
          <w:rFonts w:cs="AL-Mohanad Bold" w:hint="cs"/>
          <w:sz w:val="36"/>
          <w:szCs w:val="36"/>
          <w:rtl/>
          <w:lang w:bidi="ar-MA"/>
        </w:rPr>
        <w:t>، في حين جعل الترخيص بإصدار الثانية من اختصاص الجمعية العامة غير العادية</w:t>
      </w:r>
      <w:r w:rsidRPr="00DD17F8">
        <w:rPr>
          <w:rStyle w:val="Appelnotedebasdep"/>
          <w:rFonts w:ascii="Times New Roman" w:hAnsi="Times New Roman"/>
          <w:sz w:val="36"/>
          <w:szCs w:val="36"/>
          <w:rtl/>
          <w:lang w:bidi="ar-MA"/>
        </w:rPr>
        <w:footnoteReference w:id="49"/>
      </w:r>
      <w:r w:rsidRPr="00DD17F8">
        <w:rPr>
          <w:rFonts w:cs="AL-Mohanad Bold" w:hint="cs"/>
          <w:sz w:val="36"/>
          <w:szCs w:val="36"/>
          <w:rtl/>
          <w:lang w:bidi="ar-MA"/>
        </w:rPr>
        <w:t>.</w:t>
      </w:r>
    </w:p>
    <w:p w14:paraId="6C86DEAE"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ويقصد بتحويل هذه السندات، "تقديم سندات القرض المكتتب فيها عند الأجل أو الآجال المحددة، أو في أي وقت إذا كان عقد الإصدار ينص على ذلك، للحصول على ما يوازي تلك السندات من أسهم الشركة المصدرة تطبيقا لقواعد التحويل المنصوص عليها في العقد المذكور"</w:t>
      </w:r>
      <w:r w:rsidRPr="00DD17F8">
        <w:rPr>
          <w:rStyle w:val="Appelnotedebasdep"/>
          <w:rFonts w:ascii="Times New Roman" w:hAnsi="Times New Roman"/>
          <w:sz w:val="36"/>
          <w:szCs w:val="36"/>
          <w:rtl/>
          <w:lang w:bidi="ar-MA"/>
        </w:rPr>
        <w:footnoteReference w:id="50"/>
      </w:r>
      <w:r w:rsidRPr="00DD17F8">
        <w:rPr>
          <w:rFonts w:cs="AL-Mohanad Bold" w:hint="cs"/>
          <w:sz w:val="36"/>
          <w:szCs w:val="36"/>
          <w:rtl/>
          <w:lang w:bidi="ar-MA"/>
        </w:rPr>
        <w:t>.</w:t>
      </w:r>
    </w:p>
    <w:p w14:paraId="0D19A197"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لكن، يستلزم إجراء هذا التحويل، توفر شرطين أساسيين:</w:t>
      </w:r>
    </w:p>
    <w:p w14:paraId="2B58D262" w14:textId="77777777" w:rsidR="005D4217" w:rsidRPr="00DD17F8" w:rsidRDefault="005D4217" w:rsidP="005D4217">
      <w:pPr>
        <w:pStyle w:val="Paragraphedeliste"/>
        <w:tabs>
          <w:tab w:val="right" w:pos="-2"/>
        </w:tabs>
        <w:bidi/>
        <w:spacing w:after="120" w:line="240" w:lineRule="auto"/>
        <w:ind w:left="-2" w:firstLine="545"/>
        <w:contextualSpacing w:val="0"/>
        <w:jc w:val="lowKashida"/>
        <w:rPr>
          <w:rFonts w:cs="AL-Mohanad Bold"/>
          <w:sz w:val="36"/>
          <w:szCs w:val="36"/>
          <w:lang w:bidi="ar-MA"/>
        </w:rPr>
      </w:pPr>
      <w:r w:rsidRPr="00DD17F8">
        <w:rPr>
          <w:rFonts w:cs="AL-Mohanad Bold" w:hint="cs"/>
          <w:b/>
          <w:bCs/>
          <w:sz w:val="36"/>
          <w:szCs w:val="36"/>
          <w:lang w:bidi="ar-MA"/>
        </w:rPr>
        <w:sym w:font="Wingdings 2" w:char="F0B0"/>
      </w:r>
      <w:r w:rsidRPr="00DD17F8">
        <w:rPr>
          <w:rFonts w:cs="AL-Mohanad Bold" w:hint="cs"/>
          <w:b/>
          <w:bCs/>
          <w:sz w:val="36"/>
          <w:szCs w:val="36"/>
          <w:rtl/>
          <w:lang w:bidi="ar-MA"/>
        </w:rPr>
        <w:t>موافقة الشركة</w:t>
      </w:r>
      <w:r w:rsidRPr="00DD17F8">
        <w:rPr>
          <w:rFonts w:cs="AL-Mohanad Bold" w:hint="cs"/>
          <w:sz w:val="36"/>
          <w:szCs w:val="36"/>
          <w:rtl/>
          <w:lang w:bidi="ar-MA"/>
        </w:rPr>
        <w:t>، وذلك باعتبار أن تحويل هذه السندات يترتب عنه زيادة رأس المال بنفس القيمة، وبالتالي يبقى ذلك من صلاحيات الجمعية العامة غير العادية. إلا أنه يتعين التمييز هنا بين النوعين السالفي الذكر من السندات، فبالنسبة لسندات القرض العادية، يتطلب تحويلها صدور قرار صريح من هذه الجمعية، في حين أنه بالنسبة للثانية، يكون القرار الصادر عن الجمعية العامة غير العادية بالترخيص بإصدارها متضمنا ضمنيا إمكانية تحويلها إلى أسهم، ولا تكون ملزمة بإصدار قرار جديد يتيح هذه الإمكانية.</w:t>
      </w:r>
    </w:p>
    <w:p w14:paraId="098BB9BE" w14:textId="77777777" w:rsidR="005D4217" w:rsidRPr="00DD17F8" w:rsidRDefault="005D4217" w:rsidP="005D4217">
      <w:pPr>
        <w:pStyle w:val="Paragraphedeliste"/>
        <w:tabs>
          <w:tab w:val="right" w:pos="260"/>
        </w:tabs>
        <w:bidi/>
        <w:spacing w:after="120" w:line="240" w:lineRule="auto"/>
        <w:ind w:left="0" w:firstLine="543"/>
        <w:contextualSpacing w:val="0"/>
        <w:jc w:val="lowKashida"/>
        <w:rPr>
          <w:rFonts w:cs="AL-Mohanad Bold"/>
          <w:sz w:val="36"/>
          <w:szCs w:val="36"/>
          <w:rtl/>
          <w:lang w:bidi="ar-MA"/>
        </w:rPr>
      </w:pPr>
      <w:r w:rsidRPr="00DD17F8">
        <w:rPr>
          <w:rFonts w:cs="AL-Mohanad Bold" w:hint="cs"/>
          <w:sz w:val="36"/>
          <w:szCs w:val="36"/>
          <w:rtl/>
          <w:lang w:bidi="ar-MA"/>
        </w:rPr>
        <w:lastRenderedPageBreak/>
        <w:t>كما أن حق أفضلية المساهمين القدامى في الاكتتاب، لا يطرح بالنسبة لسندات القرض القابلة للتحويل إلى أسهم، ذلك أن ترخيص الجمعية العامة غير العادية بإصدار هذه الأخيرة، يجب أن يتضمن تنازلا صريحا لهؤلاء عن أفضلية اكتتاب الأسهم التي سيتم إصدارها بتحويل سندات القرض، وذلك لفائدة حاملي هذه السندات</w:t>
      </w:r>
      <w:r w:rsidRPr="00DD17F8">
        <w:rPr>
          <w:rStyle w:val="Appelnotedebasdep"/>
          <w:rFonts w:ascii="Times New Roman" w:hAnsi="Times New Roman"/>
          <w:sz w:val="36"/>
          <w:szCs w:val="36"/>
          <w:rtl/>
          <w:lang w:bidi="ar-MA"/>
        </w:rPr>
        <w:footnoteReference w:id="51"/>
      </w:r>
      <w:r w:rsidRPr="00DD17F8">
        <w:rPr>
          <w:rFonts w:cs="AL-Mohanad Bold" w:hint="cs"/>
          <w:sz w:val="36"/>
          <w:szCs w:val="36"/>
          <w:rtl/>
          <w:lang w:bidi="ar-MA"/>
        </w:rPr>
        <w:t>.</w:t>
      </w:r>
    </w:p>
    <w:p w14:paraId="50617415" w14:textId="77777777" w:rsidR="005D4217" w:rsidRPr="00DD17F8" w:rsidRDefault="005D4217" w:rsidP="005D4217">
      <w:pPr>
        <w:pStyle w:val="Paragraphedeliste"/>
        <w:tabs>
          <w:tab w:val="right" w:pos="-2"/>
        </w:tabs>
        <w:bidi/>
        <w:spacing w:after="120" w:line="240" w:lineRule="auto"/>
        <w:ind w:left="-2" w:firstLine="545"/>
        <w:contextualSpacing w:val="0"/>
        <w:jc w:val="lowKashida"/>
        <w:rPr>
          <w:rFonts w:cs="AL-Mohanad Bold"/>
          <w:sz w:val="36"/>
          <w:szCs w:val="36"/>
          <w:lang w:bidi="ar-MA"/>
        </w:rPr>
      </w:pPr>
      <w:r w:rsidRPr="00DD17F8">
        <w:rPr>
          <w:rFonts w:cs="AL-Mohanad Bold" w:hint="cs"/>
          <w:b/>
          <w:bCs/>
          <w:sz w:val="36"/>
          <w:szCs w:val="36"/>
          <w:lang w:bidi="ar-MA"/>
        </w:rPr>
        <w:sym w:font="Wingdings 2" w:char="F0B0"/>
      </w:r>
      <w:r w:rsidRPr="00DD17F8">
        <w:rPr>
          <w:rFonts w:cs="AL-Mohanad Bold" w:hint="cs"/>
          <w:b/>
          <w:bCs/>
          <w:sz w:val="36"/>
          <w:szCs w:val="36"/>
          <w:rtl/>
          <w:lang w:bidi="ar-MA"/>
        </w:rPr>
        <w:t>موافقة حاملي سندات القرض</w:t>
      </w:r>
      <w:r w:rsidRPr="00DD17F8">
        <w:rPr>
          <w:rFonts w:cs="AL-Mohanad Bold" w:hint="cs"/>
          <w:sz w:val="36"/>
          <w:szCs w:val="36"/>
          <w:rtl/>
          <w:lang w:bidi="ar-MA"/>
        </w:rPr>
        <w:t xml:space="preserve">، حيث يجب أن تكون هذه الموافقة صريحة، وتعبر عن رغبة هؤلاء في أن يصبحوا مساهمين في الشركة </w:t>
      </w:r>
      <w:r w:rsidRPr="00DD17F8">
        <w:rPr>
          <w:rFonts w:ascii="Times New Roman" w:hAnsi="Times New Roman" w:cs="Times New Roman"/>
          <w:sz w:val="36"/>
          <w:szCs w:val="36"/>
          <w:rtl/>
          <w:lang w:bidi="ar-MA"/>
        </w:rPr>
        <w:t>-</w:t>
      </w:r>
      <w:r w:rsidRPr="00DD17F8">
        <w:rPr>
          <w:rFonts w:cs="AL-Mohanad Bold" w:hint="cs"/>
          <w:sz w:val="36"/>
          <w:szCs w:val="36"/>
          <w:rtl/>
          <w:lang w:bidi="ar-MA"/>
        </w:rPr>
        <w:t xml:space="preserve"> مع ما يترتب عن ذلك من آثار </w:t>
      </w:r>
      <w:r w:rsidRPr="00DD17F8">
        <w:rPr>
          <w:rFonts w:ascii="Times New Roman" w:hAnsi="Times New Roman" w:cs="Times New Roman"/>
          <w:sz w:val="36"/>
          <w:szCs w:val="36"/>
          <w:rtl/>
          <w:lang w:bidi="ar-MA"/>
        </w:rPr>
        <w:t>-</w:t>
      </w:r>
      <w:r w:rsidRPr="00DD17F8">
        <w:rPr>
          <w:rFonts w:ascii="Times New Roman" w:hAnsi="Times New Roman" w:cs="Times New Roman" w:hint="cs"/>
          <w:sz w:val="36"/>
          <w:szCs w:val="36"/>
          <w:rtl/>
          <w:lang w:bidi="ar-MA"/>
        </w:rPr>
        <w:t xml:space="preserve"> </w:t>
      </w:r>
      <w:r w:rsidRPr="00DD17F8">
        <w:rPr>
          <w:rFonts w:cs="AL-Mohanad Bold" w:hint="cs"/>
          <w:sz w:val="36"/>
          <w:szCs w:val="36"/>
          <w:rtl/>
          <w:lang w:bidi="ar-MA"/>
        </w:rPr>
        <w:t>ولا يمكن للجمعية العامة إلزام حاملي السندات بتحويل سنداتهم لأنه يتعين أن تكون الموافقة انفرادية</w:t>
      </w:r>
      <w:r w:rsidRPr="00DD17F8">
        <w:rPr>
          <w:rStyle w:val="Appelnotedebasdep"/>
          <w:rFonts w:ascii="Times New Roman" w:hAnsi="Times New Roman"/>
          <w:sz w:val="36"/>
          <w:szCs w:val="36"/>
          <w:rtl/>
          <w:lang w:bidi="ar-MA"/>
        </w:rPr>
        <w:footnoteReference w:id="52"/>
      </w:r>
      <w:r w:rsidRPr="00DD17F8">
        <w:rPr>
          <w:rFonts w:cs="AL-Mohanad Bold" w:hint="cs"/>
          <w:sz w:val="36"/>
          <w:szCs w:val="36"/>
          <w:rtl/>
          <w:lang w:bidi="ar-MA"/>
        </w:rPr>
        <w:t>. خاصة وأن حامل السند يتأثر في اتخاذ قراره بمجموعة من المعطيات والعوامل وعلى رأسها قيمة السند عند تقديمه للتحويل، والتي ترتبط مباشرة بقيمة أسهم الشركة المصدرة خلال تاريخ التقديم</w:t>
      </w:r>
      <w:r w:rsidRPr="00DD17F8">
        <w:rPr>
          <w:rStyle w:val="Appelnotedebasdep"/>
          <w:rFonts w:ascii="Times New Roman" w:hAnsi="Times New Roman"/>
          <w:sz w:val="36"/>
          <w:szCs w:val="36"/>
          <w:rtl/>
          <w:lang w:bidi="ar-MA"/>
        </w:rPr>
        <w:footnoteReference w:id="53"/>
      </w:r>
      <w:r w:rsidRPr="00DD17F8">
        <w:rPr>
          <w:rFonts w:cs="AL-Mohanad Bold" w:hint="cs"/>
          <w:sz w:val="36"/>
          <w:szCs w:val="36"/>
          <w:rtl/>
          <w:lang w:bidi="ar-MA"/>
        </w:rPr>
        <w:t>.</w:t>
      </w:r>
    </w:p>
    <w:p w14:paraId="45AF1D19"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t>واستنادا إلى كون سندات القرض تعد ديونا على الشركة، فإن إدماجها في رأس المال يتم بواسطة إجراء مقاصة مع قيمة هذه السندات، ويترتب عنه زيادة رأس المال بنفس قيمة السندات المحولة، وتغير المركز القانوني لحاملي السندات ليصبحوا مساهمين في الشركة</w:t>
      </w:r>
      <w:r w:rsidRPr="00DD17F8">
        <w:rPr>
          <w:rStyle w:val="Appelnotedebasdep"/>
          <w:rFonts w:ascii="Times New Roman" w:hAnsi="Times New Roman"/>
          <w:sz w:val="36"/>
          <w:szCs w:val="36"/>
          <w:rtl/>
          <w:lang w:bidi="ar-MA"/>
        </w:rPr>
        <w:footnoteReference w:id="54"/>
      </w:r>
      <w:r w:rsidRPr="00DD17F8">
        <w:rPr>
          <w:rFonts w:cs="AL-Mohanad Bold" w:hint="cs"/>
          <w:sz w:val="36"/>
          <w:szCs w:val="36"/>
          <w:rtl/>
          <w:lang w:bidi="ar-MA"/>
        </w:rPr>
        <w:t>.</w:t>
      </w:r>
    </w:p>
    <w:p w14:paraId="69FC2F42" w14:textId="77777777" w:rsidR="005D4217" w:rsidRPr="00DD17F8" w:rsidRDefault="005D4217" w:rsidP="005D4217">
      <w:pPr>
        <w:pStyle w:val="Paragraphedeliste"/>
        <w:tabs>
          <w:tab w:val="right" w:pos="54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t>ونشير، إلى أن بعض الفقه يرى أن مبدا ثبات رأس المال يشكل عائقا بالنسبة للشركات التي تصدر سندات قابلة للتحويل إلى أسهم في أوقات محددة. باعتبار أن العملية لا تكون ذات أهمية، إلا إذا كانت فترات التحويل متقاربة ومتكررة طيلة سريان القرض، بينما في حالة السندات القابلة للتحويل في كل وقت، فإن مبدأ ثبات رأس المال يشكل حاجزا مطلقا</w:t>
      </w:r>
      <w:r w:rsidRPr="00DD17F8">
        <w:rPr>
          <w:rStyle w:val="Appelnotedebasdep"/>
          <w:rFonts w:ascii="Times New Roman" w:hAnsi="Times New Roman"/>
          <w:sz w:val="36"/>
          <w:szCs w:val="36"/>
          <w:rtl/>
          <w:lang w:bidi="ar-MA"/>
        </w:rPr>
        <w:footnoteReference w:id="55"/>
      </w:r>
      <w:r w:rsidRPr="00DD17F8">
        <w:rPr>
          <w:rFonts w:cs="AL-Mohanad Bold" w:hint="cs"/>
          <w:sz w:val="36"/>
          <w:szCs w:val="36"/>
          <w:rtl/>
          <w:lang w:bidi="ar-MA"/>
        </w:rPr>
        <w:t>.</w:t>
      </w:r>
    </w:p>
    <w:p w14:paraId="0AADD564" w14:textId="77777777" w:rsidR="005D4217" w:rsidRPr="00DD17F8" w:rsidRDefault="005D4217" w:rsidP="005D4217">
      <w:pPr>
        <w:pStyle w:val="Titre5"/>
        <w:bidi/>
        <w:spacing w:before="0" w:after="120" w:line="240" w:lineRule="auto"/>
        <w:ind w:firstLine="565"/>
        <w:jc w:val="lowKashida"/>
        <w:rPr>
          <w:rFonts w:ascii="Andalus" w:hAnsi="Andalus" w:cs="AL-Mohanad Bold"/>
          <w:b/>
          <w:bCs/>
          <w:color w:val="auto"/>
          <w:sz w:val="36"/>
          <w:szCs w:val="36"/>
          <w:rtl/>
          <w:lang w:bidi="ar-MA"/>
        </w:rPr>
      </w:pPr>
      <w:bookmarkStart w:id="12" w:name="_Toc517730174"/>
      <w:bookmarkStart w:id="13" w:name="_Toc518301061"/>
      <w:r w:rsidRPr="00DD17F8">
        <w:rPr>
          <w:rFonts w:ascii="Andalus" w:hAnsi="Andalus" w:cs="AL-Mohanad Bold"/>
          <w:b/>
          <w:bCs/>
          <w:color w:val="auto"/>
          <w:sz w:val="36"/>
          <w:szCs w:val="36"/>
          <w:rtl/>
          <w:lang w:bidi="ar-MA"/>
        </w:rPr>
        <w:t>ثانيا: الزيادة في الرأسمال عن طريق إدماج الاحتياطي</w:t>
      </w:r>
      <w:bookmarkEnd w:id="12"/>
      <w:bookmarkEnd w:id="13"/>
    </w:p>
    <w:p w14:paraId="49E00BB5" w14:textId="77777777" w:rsidR="005D4217" w:rsidRPr="00DD17F8" w:rsidRDefault="005D4217" w:rsidP="005D4217">
      <w:pPr>
        <w:pStyle w:val="Paragraphedeliste"/>
        <w:tabs>
          <w:tab w:val="right" w:pos="283"/>
        </w:tabs>
        <w:bidi/>
        <w:spacing w:after="120" w:line="240" w:lineRule="auto"/>
        <w:ind w:left="0" w:firstLine="543"/>
        <w:contextualSpacing w:val="0"/>
        <w:jc w:val="lowKashida"/>
        <w:rPr>
          <w:rFonts w:cs="AL-Mohanad Bold"/>
          <w:sz w:val="36"/>
          <w:szCs w:val="36"/>
          <w:rtl/>
          <w:lang w:bidi="ar-MA"/>
        </w:rPr>
      </w:pPr>
      <w:r w:rsidRPr="00DD17F8">
        <w:rPr>
          <w:rFonts w:cs="AL-Mohanad Bold" w:hint="cs"/>
          <w:sz w:val="36"/>
          <w:szCs w:val="36"/>
          <w:rtl/>
          <w:lang w:bidi="ar-MA"/>
        </w:rPr>
        <w:t xml:space="preserve">تعرف الاحتياطات بانها الأرباح التي لم توزعها الشركة، وتحتفظ بها لمواجهة الخسائر الاجتماعية أو النفقات المنظورة، أو لضمان توزيع أرباح على </w:t>
      </w:r>
      <w:r w:rsidRPr="00DD17F8">
        <w:rPr>
          <w:rFonts w:cs="AL-Mohanad Bold" w:hint="cs"/>
          <w:sz w:val="36"/>
          <w:szCs w:val="36"/>
          <w:rtl/>
          <w:lang w:bidi="ar-MA"/>
        </w:rPr>
        <w:lastRenderedPageBreak/>
        <w:t>وجه مستقر، والذي يستخدم لإعادة بناء رأس المال وسد ما يعتريه من نقص في حالة الخسارة أو هبوط القيمة</w:t>
      </w:r>
      <w:r w:rsidRPr="00DD17F8">
        <w:rPr>
          <w:rStyle w:val="Appelnotedebasdep"/>
          <w:rFonts w:ascii="Times New Roman" w:hAnsi="Times New Roman"/>
          <w:sz w:val="36"/>
          <w:szCs w:val="36"/>
          <w:rtl/>
          <w:lang w:bidi="ar-MA"/>
        </w:rPr>
        <w:footnoteReference w:id="56"/>
      </w:r>
      <w:r w:rsidRPr="00DD17F8">
        <w:rPr>
          <w:rFonts w:cs="AL-Mohanad Bold" w:hint="cs"/>
          <w:sz w:val="36"/>
          <w:szCs w:val="36"/>
          <w:rtl/>
          <w:lang w:bidi="ar-MA"/>
        </w:rPr>
        <w:t>.</w:t>
      </w:r>
    </w:p>
    <w:p w14:paraId="332E094E"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t xml:space="preserve">و تتم عملية زيادة رأس المال بواسطة إدماج الاحتياطي </w:t>
      </w:r>
      <w:r w:rsidRPr="00DD17F8">
        <w:rPr>
          <w:rFonts w:ascii="Times New Roman" w:hAnsi="Times New Roman" w:cs="Times New Roman"/>
          <w:sz w:val="36"/>
          <w:szCs w:val="36"/>
          <w:lang w:bidi="ar-MA"/>
        </w:rPr>
        <w:t>par incorporation de</w:t>
      </w:r>
      <w:r w:rsidRPr="00DD17F8">
        <w:rPr>
          <w:rFonts w:cs="AL-Mohanad Bold"/>
          <w:sz w:val="36"/>
          <w:szCs w:val="36"/>
          <w:lang w:bidi="ar-MA"/>
        </w:rPr>
        <w:t xml:space="preserve"> </w:t>
      </w:r>
      <w:r w:rsidRPr="00DD17F8">
        <w:rPr>
          <w:rFonts w:ascii="Times New Roman" w:hAnsi="Times New Roman" w:cs="Times New Roman"/>
          <w:sz w:val="36"/>
          <w:szCs w:val="36"/>
          <w:lang w:bidi="ar-MA"/>
        </w:rPr>
        <w:t>réserve</w:t>
      </w:r>
      <w:r w:rsidRPr="00DD17F8">
        <w:rPr>
          <w:rFonts w:cs="AL-Mohanad Bold" w:hint="cs"/>
          <w:sz w:val="36"/>
          <w:szCs w:val="36"/>
          <w:rtl/>
          <w:lang w:bidi="ar-MA"/>
        </w:rPr>
        <w:t xml:space="preserve"> إما بتوزيع أسهم جديدة على المساهمين بنسبة ما يملكون من أسهم، و إما بالزيادة في القيمة الاسمية للأسهم القديمة بنسبة الزيادة في رأس المال</w:t>
      </w:r>
      <w:r w:rsidRPr="00DD17F8">
        <w:rPr>
          <w:rStyle w:val="Appelnotedebasdep"/>
          <w:rFonts w:ascii="Times New Roman" w:hAnsi="Times New Roman"/>
          <w:sz w:val="36"/>
          <w:szCs w:val="36"/>
          <w:rtl/>
          <w:lang w:bidi="ar-MA"/>
        </w:rPr>
        <w:footnoteReference w:id="57"/>
      </w:r>
      <w:r w:rsidRPr="00DD17F8">
        <w:rPr>
          <w:rFonts w:ascii="Times New Roman" w:hAnsi="Times New Roman" w:cs="Times New Roman"/>
          <w:sz w:val="36"/>
          <w:szCs w:val="36"/>
          <w:rtl/>
          <w:lang w:bidi="ar-MA"/>
        </w:rPr>
        <w:t>،</w:t>
      </w:r>
      <w:r w:rsidRPr="00DD17F8">
        <w:rPr>
          <w:rFonts w:cs="AL-Mohanad Bold" w:hint="cs"/>
          <w:sz w:val="36"/>
          <w:szCs w:val="36"/>
          <w:rtl/>
          <w:lang w:bidi="ar-MA"/>
        </w:rPr>
        <w:t xml:space="preserve"> و ذلك بناء على قرار من الجمعية العامة غير العادية دون سواها بناء على تقرير مجلس الإدارة أو مجلس الإدارة الجماعية</w:t>
      </w:r>
      <w:r w:rsidRPr="00DD17F8">
        <w:rPr>
          <w:rStyle w:val="Appelnotedebasdep"/>
          <w:rFonts w:ascii="Times New Roman" w:hAnsi="Times New Roman"/>
          <w:sz w:val="36"/>
          <w:szCs w:val="36"/>
          <w:rtl/>
          <w:lang w:bidi="ar-MA"/>
        </w:rPr>
        <w:footnoteReference w:id="58"/>
      </w:r>
      <w:r w:rsidRPr="00DD17F8">
        <w:rPr>
          <w:rFonts w:cs="AL-Mohanad Bold" w:hint="cs"/>
          <w:sz w:val="36"/>
          <w:szCs w:val="36"/>
          <w:rtl/>
          <w:lang w:bidi="ar-MA"/>
        </w:rPr>
        <w:t xml:space="preserve"> وبالنصاب و الأغلبية المنصوص عليها في المادة </w:t>
      </w:r>
      <w:r w:rsidRPr="00DD17F8">
        <w:rPr>
          <w:rFonts w:cs="Times New Roman" w:hint="cs"/>
          <w:sz w:val="36"/>
          <w:szCs w:val="36"/>
          <w:rtl/>
          <w:lang w:bidi="ar-MA"/>
        </w:rPr>
        <w:t>110</w:t>
      </w:r>
      <w:r w:rsidRPr="00DD17F8">
        <w:rPr>
          <w:rFonts w:cs="AL-Mohanad Bold" w:hint="cs"/>
          <w:sz w:val="36"/>
          <w:szCs w:val="36"/>
          <w:rtl/>
          <w:lang w:bidi="ar-MA"/>
        </w:rPr>
        <w:t xml:space="preserve"> من ق ش م</w:t>
      </w:r>
      <w:r w:rsidRPr="00DD17F8">
        <w:rPr>
          <w:rStyle w:val="Appelnotedebasdep"/>
          <w:rFonts w:ascii="Times New Roman" w:hAnsi="Times New Roman"/>
          <w:sz w:val="36"/>
          <w:szCs w:val="36"/>
          <w:rtl/>
          <w:lang w:bidi="ar-MA"/>
        </w:rPr>
        <w:footnoteReference w:id="59"/>
      </w:r>
      <w:r w:rsidRPr="00DD17F8">
        <w:rPr>
          <w:rFonts w:cs="AL-Mohanad Bold" w:hint="cs"/>
          <w:sz w:val="36"/>
          <w:szCs w:val="36"/>
          <w:rtl/>
          <w:lang w:bidi="ar-MA"/>
        </w:rPr>
        <w:t xml:space="preserve">، و لا يشتــرط هنا تحرير أو أداء راس المال الأصلي بالكامل حسب ما تفرضه الفقرة الأولى من المادة </w:t>
      </w:r>
      <w:r w:rsidRPr="00DD17F8">
        <w:rPr>
          <w:rFonts w:cs="Times New Roman" w:hint="cs"/>
          <w:sz w:val="36"/>
          <w:szCs w:val="36"/>
          <w:rtl/>
          <w:lang w:bidi="ar-MA"/>
        </w:rPr>
        <w:t>187</w:t>
      </w:r>
      <w:r w:rsidRPr="00DD17F8">
        <w:rPr>
          <w:rFonts w:cs="AL-Mohanad Bold" w:hint="cs"/>
          <w:sz w:val="36"/>
          <w:szCs w:val="36"/>
          <w:rtl/>
          <w:lang w:bidi="ar-MA"/>
        </w:rPr>
        <w:t xml:space="preserve"> لتحرير الأسهم نقدا لأن الأموال تقدم من قبل الشركة لا من قبل المساهمين.</w:t>
      </w:r>
    </w:p>
    <w:p w14:paraId="0827B40E"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t>ولقد ثار خلاف فقهي عن نوع الاحتياطي الذي يجوز دمجه برأس المال، حيث ذهب جانب من الفقه</w:t>
      </w:r>
      <w:r w:rsidRPr="00DD17F8">
        <w:rPr>
          <w:rStyle w:val="Appelnotedebasdep"/>
          <w:rFonts w:ascii="Times New Roman" w:hAnsi="Times New Roman"/>
          <w:sz w:val="36"/>
          <w:szCs w:val="36"/>
          <w:rtl/>
          <w:lang w:bidi="ar-MA"/>
        </w:rPr>
        <w:footnoteReference w:id="60"/>
      </w:r>
      <w:r w:rsidRPr="00DD17F8">
        <w:rPr>
          <w:rFonts w:cs="AL-Mohanad Bold" w:hint="cs"/>
          <w:sz w:val="36"/>
          <w:szCs w:val="36"/>
          <w:rtl/>
          <w:lang w:bidi="ar-MA"/>
        </w:rPr>
        <w:t xml:space="preserve"> إلى أن الشركة لا تملك تحويل الاحتياطي القانوني أو الاتفاقي إلى أسهم جديدة توزع على المساهمين، لأن الشركة تلتزم بتكوين احتياطات أخرى اختيارية تخصصها لمواجهة بعض الأعباء، أو تقرر إعادة توزيعها فيما بين المساهمين بنسبة نصيبهم في الربح.</w:t>
      </w:r>
    </w:p>
    <w:p w14:paraId="763331D5"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t>بينما يذهب الجانب الآخر من الفقه</w:t>
      </w:r>
      <w:r w:rsidRPr="00DD17F8">
        <w:rPr>
          <w:rStyle w:val="Appelnotedebasdep"/>
          <w:rFonts w:ascii="Times New Roman" w:hAnsi="Times New Roman"/>
          <w:sz w:val="36"/>
          <w:szCs w:val="36"/>
          <w:rtl/>
          <w:lang w:bidi="ar-MA"/>
        </w:rPr>
        <w:footnoteReference w:id="61"/>
      </w:r>
      <w:r w:rsidRPr="00DD17F8">
        <w:rPr>
          <w:rFonts w:cs="AL-Mohanad Bold" w:hint="cs"/>
          <w:sz w:val="36"/>
          <w:szCs w:val="36"/>
          <w:rtl/>
          <w:lang w:bidi="ar-MA"/>
        </w:rPr>
        <w:t xml:space="preserve">، إلى أنه يمكن دمج كل أنواع الاحتياطي في رأس المال، سواء كان هذا الاحتياطي احتياطا نظاميا </w:t>
      </w:r>
      <w:r w:rsidRPr="00DD17F8">
        <w:rPr>
          <w:rFonts w:ascii="Times New Roman" w:hAnsi="Times New Roman" w:cs="Times New Roman"/>
          <w:sz w:val="36"/>
          <w:szCs w:val="36"/>
          <w:rtl/>
          <w:lang w:bidi="ar-MA"/>
        </w:rPr>
        <w:t>-</w:t>
      </w:r>
      <w:r w:rsidRPr="00DD17F8">
        <w:rPr>
          <w:rFonts w:cs="AL-Mohanad Bold"/>
          <w:sz w:val="36"/>
          <w:szCs w:val="36"/>
          <w:lang w:bidi="ar-MA"/>
        </w:rPr>
        <w:t xml:space="preserve"> </w:t>
      </w:r>
      <w:r w:rsidRPr="00DD17F8">
        <w:rPr>
          <w:rFonts w:cs="AL-Mohanad Bold" w:hint="cs"/>
          <w:sz w:val="36"/>
          <w:szCs w:val="36"/>
          <w:rtl/>
          <w:lang w:bidi="ar-MA"/>
        </w:rPr>
        <w:t xml:space="preserve">منشأ بمقتضى النظام الأساسي للشركة </w:t>
      </w:r>
      <w:r w:rsidRPr="00DD17F8">
        <w:rPr>
          <w:rFonts w:ascii="Times New Roman" w:hAnsi="Times New Roman" w:cs="Times New Roman"/>
          <w:sz w:val="36"/>
          <w:szCs w:val="36"/>
          <w:rtl/>
          <w:lang w:bidi="ar-MA"/>
        </w:rPr>
        <w:t>-</w:t>
      </w:r>
      <w:r w:rsidRPr="00DD17F8">
        <w:rPr>
          <w:rFonts w:cs="AL-Mohanad Bold"/>
          <w:sz w:val="36"/>
          <w:szCs w:val="36"/>
          <w:lang w:bidi="ar-MA"/>
        </w:rPr>
        <w:t xml:space="preserve"> </w:t>
      </w:r>
      <w:r w:rsidRPr="00DD17F8">
        <w:rPr>
          <w:rFonts w:cs="AL-Mohanad Bold" w:hint="cs"/>
          <w:sz w:val="36"/>
          <w:szCs w:val="36"/>
          <w:rtl/>
          <w:lang w:bidi="ar-MA"/>
        </w:rPr>
        <w:t xml:space="preserve">أو قانونيا </w:t>
      </w:r>
      <w:r w:rsidRPr="00DD17F8">
        <w:rPr>
          <w:rFonts w:ascii="Times New Roman" w:hAnsi="Times New Roman" w:cs="Times New Roman"/>
          <w:sz w:val="36"/>
          <w:szCs w:val="36"/>
          <w:rtl/>
          <w:lang w:bidi="ar-MA"/>
        </w:rPr>
        <w:t>-</w:t>
      </w:r>
      <w:r w:rsidRPr="00DD17F8">
        <w:rPr>
          <w:rFonts w:cs="AL-Mohanad Bold"/>
          <w:sz w:val="36"/>
          <w:szCs w:val="36"/>
          <w:lang w:bidi="ar-MA"/>
        </w:rPr>
        <w:t xml:space="preserve"> </w:t>
      </w:r>
      <w:r w:rsidRPr="00DD17F8">
        <w:rPr>
          <w:rFonts w:cs="AL-Mohanad Bold" w:hint="cs"/>
          <w:sz w:val="36"/>
          <w:szCs w:val="36"/>
          <w:rtl/>
          <w:lang w:bidi="ar-MA"/>
        </w:rPr>
        <w:t>على شرط إعادة إنشائه و تكوينه</w:t>
      </w:r>
      <w:r w:rsidRPr="00DD17F8">
        <w:rPr>
          <w:rStyle w:val="Appelnotedebasdep"/>
          <w:rFonts w:ascii="Times New Roman" w:hAnsi="Times New Roman"/>
          <w:sz w:val="36"/>
          <w:szCs w:val="36"/>
          <w:rtl/>
          <w:lang w:bidi="ar-MA"/>
        </w:rPr>
        <w:footnoteReference w:id="62"/>
      </w:r>
      <w:r w:rsidRPr="00DD17F8">
        <w:rPr>
          <w:rFonts w:ascii="Times New Roman" w:hAnsi="Times New Roman" w:cs="Times New Roman"/>
          <w:sz w:val="36"/>
          <w:szCs w:val="36"/>
          <w:rtl/>
          <w:lang w:bidi="ar-MA"/>
        </w:rPr>
        <w:t>-</w:t>
      </w:r>
      <w:r w:rsidRPr="00DD17F8">
        <w:rPr>
          <w:rFonts w:cs="AL-Mohanad Bold" w:hint="cs"/>
          <w:sz w:val="36"/>
          <w:szCs w:val="36"/>
          <w:rtl/>
          <w:lang w:bidi="ar-MA"/>
        </w:rPr>
        <w:t xml:space="preserve"> أو اختياريا </w:t>
      </w:r>
      <w:r w:rsidRPr="00DD17F8">
        <w:rPr>
          <w:rFonts w:ascii="Times New Roman" w:hAnsi="Times New Roman" w:cs="Times New Roman"/>
          <w:sz w:val="36"/>
          <w:szCs w:val="36"/>
          <w:rtl/>
          <w:lang w:bidi="ar-MA"/>
        </w:rPr>
        <w:t>-</w:t>
      </w:r>
      <w:r w:rsidRPr="00DD17F8">
        <w:rPr>
          <w:rFonts w:cs="AL-Mohanad Bold" w:hint="cs"/>
          <w:sz w:val="36"/>
          <w:szCs w:val="36"/>
          <w:rtl/>
          <w:lang w:bidi="ar-MA"/>
        </w:rPr>
        <w:t xml:space="preserve"> أي الاحتياطي الحر </w:t>
      </w:r>
      <w:r w:rsidRPr="00DD17F8">
        <w:rPr>
          <w:rFonts w:ascii="Times New Roman" w:hAnsi="Times New Roman" w:cs="Times New Roman"/>
          <w:sz w:val="36"/>
          <w:szCs w:val="36"/>
          <w:rtl/>
          <w:lang w:bidi="ar-MA"/>
        </w:rPr>
        <w:t>-</w:t>
      </w:r>
      <w:r w:rsidRPr="00DD17F8">
        <w:rPr>
          <w:rFonts w:cs="AL-Mohanad Bold" w:hint="cs"/>
          <w:sz w:val="36"/>
          <w:szCs w:val="36"/>
          <w:rtl/>
          <w:lang w:bidi="ar-MA"/>
        </w:rPr>
        <w:t xml:space="preserve"> أو ناشئا عن إعادة التقييم أو التقدير، أو ما يسمى بفائض القيمة الناتج عن إعادة التقدير.</w:t>
      </w:r>
    </w:p>
    <w:p w14:paraId="250BB3CA"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lastRenderedPageBreak/>
        <w:t xml:space="preserve">ونحن من جانبنا، نؤيد الرأي الثاني، بمعنى أنه من الجائز إدماج جميع أنواع الاحتياطات في رأس المال، ما دام أن كلمة " إدماج الاحتياطي " جاءت عامة في المادة </w:t>
      </w:r>
      <w:r w:rsidRPr="00DD17F8">
        <w:rPr>
          <w:rFonts w:cs="Times New Roman" w:hint="cs"/>
          <w:sz w:val="36"/>
          <w:szCs w:val="36"/>
          <w:rtl/>
          <w:lang w:bidi="ar-MA"/>
        </w:rPr>
        <w:t>183</w:t>
      </w:r>
      <w:r w:rsidRPr="00DD17F8">
        <w:rPr>
          <w:rFonts w:cs="AL-Mohanad Bold" w:hint="cs"/>
          <w:sz w:val="36"/>
          <w:szCs w:val="36"/>
          <w:rtl/>
          <w:lang w:bidi="ar-MA"/>
        </w:rPr>
        <w:t xml:space="preserve"> من ق ش م، مما يجعلها تستغرق سائر أنواع الاحتياطي.</w:t>
      </w:r>
    </w:p>
    <w:p w14:paraId="4CFD0627"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t xml:space="preserve">ويرى </w:t>
      </w:r>
      <w:r w:rsidRPr="00DD17F8">
        <w:rPr>
          <w:rFonts w:ascii="Times New Roman" w:hAnsi="Times New Roman" w:cs="Times New Roman"/>
          <w:b/>
          <w:bCs/>
          <w:sz w:val="36"/>
          <w:szCs w:val="36"/>
          <w:lang w:bidi="ar-MA"/>
        </w:rPr>
        <w:t>B.Fouguig</w:t>
      </w:r>
      <w:r w:rsidRPr="00DD17F8">
        <w:rPr>
          <w:rFonts w:cs="AL-Mohanad Bold" w:hint="cs"/>
          <w:sz w:val="36"/>
          <w:szCs w:val="36"/>
          <w:rtl/>
          <w:lang w:bidi="ar-MA"/>
        </w:rPr>
        <w:t xml:space="preserve"> أن هذه العملية تكون في صالح جميع أطراف العلاقة، فهي في صالح الشركة لأنها تقوي ائتمانها وفي صالح المساهمين لأنها تمكنهم من الحصول على أسهم جديدة أو رفع القيمة الاسمية للأسهم القديمة، كما أنها في صالح الدائنين لأنها تزيد من ضمانهم العام </w:t>
      </w:r>
      <w:r w:rsidRPr="00DD17F8">
        <w:rPr>
          <w:rFonts w:ascii="Times New Roman" w:hAnsi="Times New Roman" w:cs="Times New Roman"/>
          <w:sz w:val="36"/>
          <w:szCs w:val="36"/>
          <w:rtl/>
          <w:lang w:bidi="ar-MA"/>
        </w:rPr>
        <w:t>-</w:t>
      </w:r>
      <w:r w:rsidRPr="00DD17F8">
        <w:rPr>
          <w:rFonts w:cs="AL-Mohanad Bold" w:hint="cs"/>
          <w:sz w:val="36"/>
          <w:szCs w:val="36"/>
          <w:rtl/>
          <w:lang w:bidi="ar-MA"/>
        </w:rPr>
        <w:t xml:space="preserve"> بحيث متى تم إدماجها أصبحت تخضع لمبدإ ثبات رأس المال، وبالتالي لا يمكن توزيعها على شكل أرباح </w:t>
      </w:r>
      <w:r w:rsidRPr="00DD17F8">
        <w:rPr>
          <w:rFonts w:ascii="Times New Roman" w:hAnsi="Times New Roman" w:cs="Times New Roman"/>
          <w:sz w:val="36"/>
          <w:szCs w:val="36"/>
          <w:rtl/>
          <w:lang w:bidi="ar-MA"/>
        </w:rPr>
        <w:t>-</w:t>
      </w:r>
      <w:r w:rsidRPr="00DD17F8">
        <w:rPr>
          <w:rFonts w:cs="AL-Mohanad Bold" w:hint="cs"/>
          <w:sz w:val="36"/>
          <w:szCs w:val="36"/>
          <w:rtl/>
          <w:lang w:bidi="ar-MA"/>
        </w:rPr>
        <w:t xml:space="preserve"> لكنها في المقابل لا تكون ممكنة وقانونية إلا إذا كان لهذه الاحتياطات مقابل حقيقي في أصول الشركة</w:t>
      </w:r>
      <w:r w:rsidRPr="00DD17F8">
        <w:rPr>
          <w:rStyle w:val="Appelnotedebasdep"/>
          <w:rFonts w:ascii="Times New Roman" w:hAnsi="Times New Roman"/>
          <w:sz w:val="36"/>
          <w:szCs w:val="36"/>
          <w:rtl/>
          <w:lang w:bidi="ar-MA"/>
        </w:rPr>
        <w:footnoteReference w:id="63"/>
      </w:r>
      <w:r w:rsidRPr="00DD17F8">
        <w:rPr>
          <w:rFonts w:cs="AL-Mohanad Bold" w:hint="cs"/>
          <w:sz w:val="36"/>
          <w:szCs w:val="36"/>
          <w:rtl/>
          <w:lang w:bidi="ar-MA"/>
        </w:rPr>
        <w:t>.</w:t>
      </w:r>
    </w:p>
    <w:p w14:paraId="21E1E1BC" w14:textId="77777777" w:rsidR="005D4217" w:rsidRPr="00DD17F8" w:rsidRDefault="005D4217" w:rsidP="005D4217">
      <w:pPr>
        <w:pStyle w:val="Paragraphedeliste"/>
        <w:tabs>
          <w:tab w:val="right" w:pos="283"/>
        </w:tabs>
        <w:bidi/>
        <w:spacing w:after="120" w:line="240" w:lineRule="auto"/>
        <w:ind w:left="0" w:firstLine="543"/>
        <w:contextualSpacing w:val="0"/>
        <w:jc w:val="lowKashida"/>
        <w:rPr>
          <w:rFonts w:cs="AL-Mohanad Bold"/>
          <w:sz w:val="36"/>
          <w:szCs w:val="36"/>
          <w:rtl/>
          <w:lang w:bidi="ar-MA"/>
        </w:rPr>
      </w:pPr>
      <w:r w:rsidRPr="00DD17F8">
        <w:rPr>
          <w:rFonts w:cs="AL-Mohanad Bold" w:hint="cs"/>
          <w:sz w:val="36"/>
          <w:szCs w:val="36"/>
          <w:rtl/>
          <w:lang w:bidi="ar-MA"/>
        </w:rPr>
        <w:t>نتيجة لذلك، يتعين ألا تتجاوز الخسائر قيمة الاحتياطات التي ترغب الشركة في إدماجها في رأس المال، لأن زيادته في هذه الحالة لا يمكن أن تتم إلا بعد خصم أو استنزال مبلغ هذه الخسائر من الاحتياطات أو توفر احتياطات كافية لدى الشركة</w:t>
      </w:r>
      <w:r w:rsidRPr="00DD17F8">
        <w:rPr>
          <w:rStyle w:val="Appelnotedebasdep"/>
          <w:rFonts w:ascii="Times New Roman" w:hAnsi="Times New Roman"/>
          <w:sz w:val="36"/>
          <w:szCs w:val="36"/>
          <w:rtl/>
          <w:lang w:bidi="ar-MA"/>
        </w:rPr>
        <w:footnoteReference w:id="64"/>
      </w:r>
      <w:r w:rsidRPr="00DD17F8">
        <w:rPr>
          <w:rFonts w:cs="AL-Mohanad Bold" w:hint="cs"/>
          <w:sz w:val="36"/>
          <w:szCs w:val="36"/>
          <w:rtl/>
          <w:lang w:bidi="ar-MA"/>
        </w:rPr>
        <w:t>. وهذا ما سار عليه القضاء الفرنسي في العديد من قراراته، حيث اعتبر أنه متى كانت زيادة رأس المال في هذه الحالة، فإنها تكون وهمية، وبالتالي بمثابة العدم</w:t>
      </w:r>
      <w:r w:rsidRPr="00DD17F8">
        <w:rPr>
          <w:rStyle w:val="Appelnotedebasdep"/>
          <w:rFonts w:ascii="Times New Roman" w:hAnsi="Times New Roman"/>
          <w:sz w:val="36"/>
          <w:szCs w:val="36"/>
          <w:rtl/>
          <w:lang w:bidi="ar-MA"/>
        </w:rPr>
        <w:footnoteReference w:id="65"/>
      </w:r>
      <w:r w:rsidRPr="00DD17F8">
        <w:rPr>
          <w:rFonts w:cs="AL-Mohanad Bold" w:hint="cs"/>
          <w:sz w:val="36"/>
          <w:szCs w:val="36"/>
          <w:rtl/>
          <w:lang w:bidi="ar-MA"/>
        </w:rPr>
        <w:t>.</w:t>
      </w:r>
    </w:p>
    <w:p w14:paraId="719D9B6C" w14:textId="77777777" w:rsidR="005D4217" w:rsidRPr="00DD17F8" w:rsidRDefault="005D4217" w:rsidP="005D4217">
      <w:pPr>
        <w:pStyle w:val="Paragraphedeliste"/>
        <w:tabs>
          <w:tab w:val="right" w:pos="283"/>
        </w:tabs>
        <w:bidi/>
        <w:spacing w:after="120" w:line="240" w:lineRule="auto"/>
        <w:ind w:left="0" w:firstLine="543"/>
        <w:contextualSpacing w:val="0"/>
        <w:jc w:val="lowKashida"/>
        <w:rPr>
          <w:rFonts w:cs="AL-Mohanad Bold"/>
          <w:sz w:val="36"/>
          <w:szCs w:val="36"/>
          <w:rtl/>
          <w:lang w:bidi="ar-MA"/>
        </w:rPr>
      </w:pPr>
    </w:p>
    <w:p w14:paraId="46606BEE" w14:textId="77777777" w:rsidR="005D4217" w:rsidRPr="00DD17F8" w:rsidRDefault="005D4217" w:rsidP="005D4217">
      <w:pPr>
        <w:pStyle w:val="Titre3"/>
        <w:bidi/>
        <w:spacing w:before="0" w:after="120" w:line="240" w:lineRule="auto"/>
        <w:jc w:val="lowKashida"/>
        <w:rPr>
          <w:rFonts w:ascii="Andalus" w:hAnsi="Andalus" w:cs="Sultan bold"/>
          <w:b/>
          <w:bCs/>
          <w:color w:val="auto"/>
          <w:sz w:val="36"/>
          <w:szCs w:val="36"/>
          <w:rtl/>
          <w:lang w:bidi="ar-MA"/>
        </w:rPr>
      </w:pPr>
      <w:bookmarkStart w:id="14" w:name="_Toc517730175"/>
      <w:bookmarkStart w:id="15" w:name="_Toc518301062"/>
      <w:r w:rsidRPr="00DD17F8">
        <w:rPr>
          <w:rFonts w:ascii="Andalus" w:hAnsi="Andalus" w:cs="Sultan bold"/>
          <w:b/>
          <w:bCs/>
          <w:color w:val="auto"/>
          <w:sz w:val="36"/>
          <w:szCs w:val="36"/>
          <w:rtl/>
          <w:lang w:bidi="ar-MA"/>
        </w:rPr>
        <w:t>المطلب الثاني: تخفيض رأسمال شركة المساهمة</w:t>
      </w:r>
      <w:bookmarkEnd w:id="14"/>
      <w:bookmarkEnd w:id="15"/>
    </w:p>
    <w:p w14:paraId="7C19604D" w14:textId="77777777" w:rsidR="005D4217" w:rsidRPr="00DD17F8" w:rsidRDefault="005D4217" w:rsidP="005D4217">
      <w:pPr>
        <w:pStyle w:val="Paragraphedeliste"/>
        <w:tabs>
          <w:tab w:val="right" w:pos="283"/>
        </w:tabs>
        <w:bidi/>
        <w:spacing w:after="120" w:line="240" w:lineRule="auto"/>
        <w:ind w:left="0" w:firstLine="543"/>
        <w:jc w:val="lowKashida"/>
        <w:rPr>
          <w:rFonts w:cs="AL-Mohanad Bold"/>
          <w:sz w:val="36"/>
          <w:szCs w:val="36"/>
          <w:rtl/>
          <w:lang w:bidi="ar-MA"/>
        </w:rPr>
      </w:pPr>
      <w:r w:rsidRPr="00DD17F8">
        <w:rPr>
          <w:rFonts w:cs="AL-Mohanad Bold" w:hint="cs"/>
          <w:sz w:val="36"/>
          <w:szCs w:val="36"/>
          <w:rtl/>
          <w:lang w:bidi="ar-MA"/>
        </w:rPr>
        <w:t xml:space="preserve">لقد اهتم القانون رقم </w:t>
      </w:r>
      <w:r w:rsidRPr="00DD17F8">
        <w:rPr>
          <w:rFonts w:cs="Times New Roman" w:hint="cs"/>
          <w:sz w:val="36"/>
          <w:szCs w:val="36"/>
          <w:rtl/>
          <w:lang w:bidi="ar-MA"/>
        </w:rPr>
        <w:t>17</w:t>
      </w:r>
      <w:r w:rsidRPr="00DD17F8">
        <w:rPr>
          <w:rFonts w:cs="AL-Mohanad Bold" w:hint="cs"/>
          <w:sz w:val="36"/>
          <w:szCs w:val="36"/>
          <w:rtl/>
          <w:lang w:bidi="ar-MA"/>
        </w:rPr>
        <w:t>.</w:t>
      </w:r>
      <w:r w:rsidRPr="00DD17F8">
        <w:rPr>
          <w:rFonts w:cs="Times New Roman" w:hint="cs"/>
          <w:sz w:val="36"/>
          <w:szCs w:val="36"/>
          <w:rtl/>
          <w:lang w:bidi="ar-MA"/>
        </w:rPr>
        <w:t>95</w:t>
      </w:r>
      <w:r w:rsidRPr="00DD17F8">
        <w:rPr>
          <w:rFonts w:cs="AL-Mohanad Bold" w:hint="cs"/>
          <w:sz w:val="36"/>
          <w:szCs w:val="36"/>
          <w:rtl/>
          <w:lang w:bidi="ar-MA"/>
        </w:rPr>
        <w:t xml:space="preserve"> بتنظيم تخفيض رأسمال شركة المساهمة بشكل جوهري، حيث خصص له المواد من </w:t>
      </w:r>
      <w:r w:rsidRPr="00DD17F8">
        <w:rPr>
          <w:rFonts w:cs="Times New Roman" w:hint="cs"/>
          <w:sz w:val="36"/>
          <w:szCs w:val="36"/>
          <w:rtl/>
          <w:lang w:bidi="ar-MA"/>
        </w:rPr>
        <w:t>208</w:t>
      </w:r>
      <w:r w:rsidRPr="00DD17F8">
        <w:rPr>
          <w:rFonts w:cs="AL-Mohanad Bold" w:hint="cs"/>
          <w:sz w:val="36"/>
          <w:szCs w:val="36"/>
          <w:rtl/>
          <w:lang w:bidi="ar-MA"/>
        </w:rPr>
        <w:t xml:space="preserve"> إلى </w:t>
      </w:r>
      <w:r w:rsidRPr="00DD17F8">
        <w:rPr>
          <w:rFonts w:cs="Times New Roman" w:hint="cs"/>
          <w:sz w:val="36"/>
          <w:szCs w:val="36"/>
          <w:rtl/>
          <w:lang w:bidi="ar-MA"/>
        </w:rPr>
        <w:t>215</w:t>
      </w:r>
      <w:r w:rsidRPr="00DD17F8">
        <w:rPr>
          <w:rFonts w:cs="AL-Mohanad Bold" w:hint="cs"/>
          <w:sz w:val="36"/>
          <w:szCs w:val="36"/>
          <w:rtl/>
          <w:lang w:bidi="ar-MA"/>
        </w:rPr>
        <w:t xml:space="preserve">، إلى جانب المواد </w:t>
      </w:r>
      <w:r w:rsidRPr="00DD17F8">
        <w:rPr>
          <w:rFonts w:cs="Times New Roman" w:hint="cs"/>
          <w:sz w:val="36"/>
          <w:szCs w:val="36"/>
          <w:rtl/>
          <w:lang w:bidi="ar-MA"/>
        </w:rPr>
        <w:t>357</w:t>
      </w:r>
      <w:r w:rsidRPr="00DD17F8">
        <w:rPr>
          <w:rFonts w:cs="AL-Mohanad Bold" w:hint="cs"/>
          <w:sz w:val="36"/>
          <w:szCs w:val="36"/>
          <w:rtl/>
          <w:lang w:bidi="ar-MA"/>
        </w:rPr>
        <w:t xml:space="preserve"> و</w:t>
      </w:r>
      <w:r w:rsidRPr="00DD17F8">
        <w:rPr>
          <w:rFonts w:cs="Times New Roman" w:hint="cs"/>
          <w:sz w:val="36"/>
          <w:szCs w:val="36"/>
          <w:rtl/>
          <w:lang w:bidi="ar-MA"/>
        </w:rPr>
        <w:t>359</w:t>
      </w:r>
      <w:r w:rsidRPr="00DD17F8">
        <w:rPr>
          <w:rFonts w:cs="AL-Mohanad Bold" w:hint="cs"/>
          <w:sz w:val="36"/>
          <w:szCs w:val="36"/>
          <w:rtl/>
          <w:lang w:bidi="ar-MA"/>
        </w:rPr>
        <w:t xml:space="preserve"> و</w:t>
      </w:r>
      <w:r w:rsidRPr="00DD17F8">
        <w:rPr>
          <w:rFonts w:cs="Times New Roman" w:hint="cs"/>
          <w:sz w:val="36"/>
          <w:szCs w:val="36"/>
          <w:rtl/>
          <w:lang w:bidi="ar-MA"/>
        </w:rPr>
        <w:t>360</w:t>
      </w:r>
      <w:r w:rsidRPr="00DD17F8">
        <w:rPr>
          <w:rFonts w:cs="AL-Mohanad Bold" w:hint="cs"/>
          <w:sz w:val="36"/>
          <w:szCs w:val="36"/>
          <w:rtl/>
          <w:lang w:bidi="ar-MA"/>
        </w:rPr>
        <w:t xml:space="preserve"> الواردة في القسم الثاني عشر الخاص بحل الشركات.</w:t>
      </w:r>
    </w:p>
    <w:p w14:paraId="749057D1" w14:textId="77777777" w:rsidR="005D4217" w:rsidRPr="00DD17F8" w:rsidRDefault="005D4217" w:rsidP="005D4217">
      <w:pPr>
        <w:pStyle w:val="Paragraphedeliste"/>
        <w:tabs>
          <w:tab w:val="right" w:pos="283"/>
        </w:tabs>
        <w:bidi/>
        <w:spacing w:after="120" w:line="240" w:lineRule="auto"/>
        <w:ind w:left="0" w:firstLine="543"/>
        <w:jc w:val="lowKashida"/>
        <w:rPr>
          <w:rFonts w:cs="AL-Mohanad Bold"/>
          <w:sz w:val="36"/>
          <w:szCs w:val="36"/>
          <w:rtl/>
          <w:lang w:bidi="ar-MA"/>
        </w:rPr>
      </w:pPr>
      <w:r w:rsidRPr="00DD17F8">
        <w:rPr>
          <w:rFonts w:cs="AL-Mohanad Bold" w:hint="cs"/>
          <w:sz w:val="36"/>
          <w:szCs w:val="36"/>
          <w:rtl/>
          <w:lang w:bidi="ar-MA"/>
        </w:rPr>
        <w:t>لكن، رغم التنظيم التشريعي الذي حظي به هذا الموضوع، إلا أن المشرع لو يورد تعريفا دقيقا لتخفيض رأس المال، وإن تناوله بالوصف في مواضع متعددة. وبالتالي نجد من الفقه من عرفه على أنه تنزيل مقدار رأسمال الشركة الاسمي، سواء كان مدفوعا بكامله أو لم يكن وسواء كان مصدرا بكامله أو لم يكن كذلك</w:t>
      </w:r>
      <w:r w:rsidRPr="00DD17F8">
        <w:rPr>
          <w:rStyle w:val="Appelnotedebasdep"/>
          <w:rFonts w:ascii="Times New Roman" w:hAnsi="Times New Roman"/>
          <w:sz w:val="36"/>
          <w:szCs w:val="36"/>
          <w:rtl/>
          <w:lang w:bidi="ar-MA"/>
        </w:rPr>
        <w:footnoteReference w:id="66"/>
      </w:r>
      <w:r w:rsidRPr="00DD17F8">
        <w:rPr>
          <w:rFonts w:cs="AL-Mohanad Bold" w:hint="cs"/>
          <w:sz w:val="36"/>
          <w:szCs w:val="36"/>
          <w:rtl/>
          <w:lang w:bidi="ar-MA"/>
        </w:rPr>
        <w:t>. كما عرف بكونه إنقاص رأس المال</w:t>
      </w:r>
      <w:r w:rsidRPr="00DD17F8">
        <w:rPr>
          <w:rStyle w:val="Appelnotedebasdep"/>
          <w:rFonts w:ascii="Times New Roman" w:hAnsi="Times New Roman"/>
          <w:sz w:val="36"/>
          <w:szCs w:val="36"/>
          <w:rtl/>
          <w:lang w:bidi="ar-MA"/>
        </w:rPr>
        <w:footnoteReference w:id="67"/>
      </w:r>
      <w:r w:rsidRPr="00DD17F8">
        <w:rPr>
          <w:rFonts w:cs="AL-Mohanad Bold" w:hint="cs"/>
          <w:sz w:val="36"/>
          <w:szCs w:val="36"/>
          <w:rtl/>
          <w:lang w:bidi="ar-MA"/>
        </w:rPr>
        <w:t xml:space="preserve">. وهو يعد وسيلة لإصلاح مالية الشركة، ويكون اختياريا خلال أجل التسوية، إلا أنه يصبح إجباريا بعد انتهائه إذا لم يتخذ </w:t>
      </w:r>
      <w:r w:rsidRPr="00DD17F8">
        <w:rPr>
          <w:rFonts w:cs="AL-Mohanad Bold" w:hint="cs"/>
          <w:sz w:val="36"/>
          <w:szCs w:val="36"/>
          <w:rtl/>
          <w:lang w:bidi="ar-MA"/>
        </w:rPr>
        <w:lastRenderedPageBreak/>
        <w:t>أي إجراء للتسوية، وذلك تحت طائلة حل الشركة قضائيا بطلب من كل ذي مصلحة</w:t>
      </w:r>
      <w:r w:rsidRPr="00DD17F8">
        <w:rPr>
          <w:rStyle w:val="Appelnotedebasdep"/>
          <w:rFonts w:ascii="Times New Roman" w:hAnsi="Times New Roman"/>
          <w:sz w:val="36"/>
          <w:szCs w:val="36"/>
          <w:rtl/>
          <w:lang w:bidi="ar-MA"/>
        </w:rPr>
        <w:footnoteReference w:id="68"/>
      </w:r>
      <w:r w:rsidRPr="00DD17F8">
        <w:rPr>
          <w:rFonts w:cs="AL-Mohanad Bold" w:hint="cs"/>
          <w:sz w:val="36"/>
          <w:szCs w:val="36"/>
          <w:rtl/>
          <w:lang w:bidi="ar-MA"/>
        </w:rPr>
        <w:t>.</w:t>
      </w:r>
    </w:p>
    <w:p w14:paraId="6085D1B4" w14:textId="77777777" w:rsidR="005D4217" w:rsidRPr="00DD17F8" w:rsidRDefault="005D4217" w:rsidP="005D4217">
      <w:pPr>
        <w:pStyle w:val="Paragraphedeliste"/>
        <w:tabs>
          <w:tab w:val="right" w:pos="283"/>
        </w:tabs>
        <w:bidi/>
        <w:spacing w:after="120" w:line="240" w:lineRule="auto"/>
        <w:ind w:left="0" w:firstLine="543"/>
        <w:jc w:val="lowKashida"/>
        <w:rPr>
          <w:rFonts w:cs="AL-Mohanad Bold"/>
          <w:sz w:val="36"/>
          <w:szCs w:val="36"/>
          <w:rtl/>
          <w:lang w:bidi="ar-MA"/>
        </w:rPr>
      </w:pPr>
      <w:r w:rsidRPr="00DD17F8">
        <w:rPr>
          <w:rFonts w:cs="AL-Mohanad Bold" w:hint="cs"/>
          <w:sz w:val="36"/>
          <w:szCs w:val="36"/>
          <w:rtl/>
          <w:lang w:bidi="ar-MA"/>
        </w:rPr>
        <w:t>فشركة المساهمة تمر خلال حياتها بظروف تجعلها تخفض رأسمالها لأسباب مختلفة (الفقرة الأولى) وذلك باتباع طرق نص عليها قانون شركات المساهمة (الفقرة الثانية).</w:t>
      </w:r>
    </w:p>
    <w:p w14:paraId="08CACC12" w14:textId="77777777" w:rsidR="005D4217" w:rsidRPr="00DD17F8" w:rsidRDefault="005D4217" w:rsidP="005D4217">
      <w:pPr>
        <w:pStyle w:val="Titre4"/>
        <w:bidi/>
        <w:spacing w:before="0" w:after="120" w:line="240" w:lineRule="auto"/>
        <w:jc w:val="lowKashida"/>
        <w:rPr>
          <w:rFonts w:ascii="Andalus" w:hAnsi="Andalus" w:cs="AL-Mateen"/>
          <w:b/>
          <w:bCs/>
          <w:i w:val="0"/>
          <w:iCs w:val="0"/>
          <w:color w:val="auto"/>
          <w:sz w:val="36"/>
          <w:szCs w:val="36"/>
          <w:rtl/>
          <w:lang w:bidi="ar-MA"/>
        </w:rPr>
      </w:pPr>
      <w:bookmarkStart w:id="16" w:name="_Toc517730176"/>
      <w:bookmarkStart w:id="17" w:name="_Toc518301063"/>
      <w:r w:rsidRPr="00DD17F8">
        <w:rPr>
          <w:rFonts w:ascii="Andalus" w:hAnsi="Andalus" w:cs="AL-Mateen"/>
          <w:b/>
          <w:bCs/>
          <w:i w:val="0"/>
          <w:iCs w:val="0"/>
          <w:color w:val="auto"/>
          <w:sz w:val="36"/>
          <w:szCs w:val="36"/>
          <w:rtl/>
          <w:lang w:bidi="ar-MA"/>
        </w:rPr>
        <w:t>الفقرة الأولى: أسباب تخفيض رأس المال</w:t>
      </w:r>
      <w:bookmarkEnd w:id="16"/>
      <w:bookmarkEnd w:id="17"/>
    </w:p>
    <w:p w14:paraId="670394AB" w14:textId="77777777" w:rsidR="005D4217" w:rsidRPr="00DD17F8" w:rsidRDefault="005D4217" w:rsidP="005D4217">
      <w:pPr>
        <w:pStyle w:val="Paragraphedeliste"/>
        <w:tabs>
          <w:tab w:val="right" w:pos="283"/>
        </w:tabs>
        <w:bidi/>
        <w:spacing w:after="120" w:line="240" w:lineRule="auto"/>
        <w:ind w:left="0" w:firstLine="543"/>
        <w:jc w:val="lowKashida"/>
        <w:rPr>
          <w:rFonts w:cs="AL-Mohanad Bold"/>
          <w:sz w:val="36"/>
          <w:szCs w:val="36"/>
          <w:lang w:bidi="ar-MA"/>
        </w:rPr>
      </w:pPr>
      <w:r w:rsidRPr="00DD17F8">
        <w:rPr>
          <w:rFonts w:cs="AL-Mohanad Bold" w:hint="cs"/>
          <w:sz w:val="36"/>
          <w:szCs w:val="36"/>
          <w:rtl/>
          <w:lang w:bidi="ar-MA"/>
        </w:rPr>
        <w:t>إن عملية تخفيض راس المال من الأمور التي يجب عدم اللجوء اليها إلا لوجود أسباب رئيسية ومقنعة لأن هدف الشركة الرئيسي هو استثمار أموال المساهمين في نشاطها من أجل تحقيق أهدافها، ناهيك عن طمأنة الغير على مصير ديونه من خلال المحافظة على الضمان العام، ومع ذلك فإن الشركة تكون مضطرة أحيانا إلى تخفيض رأسمالها إما لجبر خسارة حلت بها (أولا) أو لزيادته عن حاجاتها (ثانيا).</w:t>
      </w:r>
    </w:p>
    <w:p w14:paraId="0F6B64ED" w14:textId="77777777" w:rsidR="005D4217" w:rsidRPr="00DD17F8" w:rsidRDefault="005D4217" w:rsidP="005D4217">
      <w:pPr>
        <w:pStyle w:val="Titre4"/>
        <w:bidi/>
        <w:spacing w:before="0" w:after="120" w:line="240" w:lineRule="auto"/>
        <w:ind w:firstLine="565"/>
        <w:jc w:val="lowKashida"/>
        <w:rPr>
          <w:rFonts w:ascii="Andalus" w:hAnsi="Andalus" w:cs="AL-Mohanad Bold"/>
          <w:b/>
          <w:bCs/>
          <w:i w:val="0"/>
          <w:iCs w:val="0"/>
          <w:color w:val="auto"/>
          <w:sz w:val="36"/>
          <w:szCs w:val="36"/>
          <w:rtl/>
          <w:lang w:bidi="ar-MA"/>
        </w:rPr>
      </w:pPr>
      <w:bookmarkStart w:id="18" w:name="_Toc517730177"/>
      <w:bookmarkStart w:id="19" w:name="_Toc518301064"/>
      <w:r w:rsidRPr="00DD17F8">
        <w:rPr>
          <w:rFonts w:ascii="Andalus" w:hAnsi="Andalus" w:cs="AL-Mohanad Bold"/>
          <w:b/>
          <w:bCs/>
          <w:i w:val="0"/>
          <w:iCs w:val="0"/>
          <w:color w:val="auto"/>
          <w:sz w:val="36"/>
          <w:szCs w:val="36"/>
          <w:rtl/>
          <w:lang w:bidi="ar-MA"/>
        </w:rPr>
        <w:t>أولا: تخفيض رأس المال لجبر خسارة حلت بالشركة</w:t>
      </w:r>
      <w:bookmarkEnd w:id="18"/>
      <w:bookmarkEnd w:id="19"/>
    </w:p>
    <w:p w14:paraId="260B94CB" w14:textId="77777777" w:rsidR="005D4217" w:rsidRPr="00DD17F8" w:rsidRDefault="005D4217" w:rsidP="005D4217">
      <w:pPr>
        <w:pStyle w:val="Paragraphedeliste"/>
        <w:tabs>
          <w:tab w:val="right" w:pos="283"/>
        </w:tabs>
        <w:bidi/>
        <w:spacing w:after="120" w:line="240" w:lineRule="auto"/>
        <w:ind w:left="0" w:firstLine="543"/>
        <w:jc w:val="lowKashida"/>
        <w:rPr>
          <w:rFonts w:cs="AL-Mohanad Bold"/>
          <w:sz w:val="36"/>
          <w:szCs w:val="36"/>
          <w:rtl/>
          <w:lang w:bidi="ar-MA"/>
        </w:rPr>
      </w:pPr>
      <w:r w:rsidRPr="00DD17F8">
        <w:rPr>
          <w:rFonts w:cs="AL-Mohanad Bold" w:hint="cs"/>
          <w:sz w:val="36"/>
          <w:szCs w:val="36"/>
          <w:rtl/>
          <w:lang w:bidi="ar-MA"/>
        </w:rPr>
        <w:t>إن تخفيض رأسمال شركة المساهمة غالبا ما يكون ناجما عن خسائر ألمت بها. والمقصود بالخسارة هنا، النفقات التي تؤدي إلى اقتضاء أصل أو نقصانه أو استنفاذ خدماته دون الحصول على عائد</w:t>
      </w:r>
      <w:r w:rsidRPr="00DD17F8">
        <w:rPr>
          <w:rStyle w:val="Appelnotedebasdep"/>
          <w:rFonts w:ascii="Times New Roman" w:hAnsi="Times New Roman"/>
          <w:sz w:val="36"/>
          <w:szCs w:val="36"/>
          <w:rtl/>
          <w:lang w:bidi="ar-MA"/>
        </w:rPr>
        <w:footnoteReference w:id="69"/>
      </w:r>
      <w:r w:rsidRPr="00DD17F8">
        <w:rPr>
          <w:rFonts w:ascii="Times New Roman" w:hAnsi="Times New Roman" w:cs="Times New Roman"/>
          <w:sz w:val="36"/>
          <w:szCs w:val="36"/>
          <w:rtl/>
          <w:lang w:bidi="ar-MA"/>
        </w:rPr>
        <w:t>.</w:t>
      </w:r>
    </w:p>
    <w:p w14:paraId="2557E82B" w14:textId="77777777" w:rsidR="005D4217" w:rsidRPr="00DD17F8" w:rsidRDefault="005D4217" w:rsidP="005D4217">
      <w:pPr>
        <w:pStyle w:val="Paragraphedeliste"/>
        <w:tabs>
          <w:tab w:val="right" w:pos="283"/>
        </w:tabs>
        <w:bidi/>
        <w:spacing w:after="120" w:line="240" w:lineRule="auto"/>
        <w:ind w:left="0" w:firstLine="543"/>
        <w:jc w:val="lowKashida"/>
        <w:rPr>
          <w:rFonts w:cs="AL-Mohanad Bold"/>
          <w:sz w:val="36"/>
          <w:szCs w:val="36"/>
          <w:rtl/>
          <w:lang w:bidi="ar-MA"/>
        </w:rPr>
      </w:pPr>
      <w:r w:rsidRPr="00DD17F8">
        <w:rPr>
          <w:rFonts w:cs="AL-Mohanad Bold" w:hint="cs"/>
          <w:sz w:val="36"/>
          <w:szCs w:val="36"/>
          <w:rtl/>
          <w:lang w:bidi="ar-MA"/>
        </w:rPr>
        <w:t>وتتحقق الخسارة إذا تبين بعد انتهاء السنة المالية أن خصوم الشركة أكثر من أصولها. وقد ينصرف معناها أيضا ليشمل الديون المعدومة، أي الديون التي فقد الأمل في تحصيلها</w:t>
      </w:r>
      <w:r w:rsidRPr="00DD17F8">
        <w:rPr>
          <w:rStyle w:val="Appelnotedebasdep"/>
          <w:rFonts w:ascii="Times New Roman" w:hAnsi="Times New Roman"/>
          <w:sz w:val="36"/>
          <w:szCs w:val="36"/>
          <w:rtl/>
          <w:lang w:bidi="ar-MA"/>
        </w:rPr>
        <w:footnoteReference w:id="70"/>
      </w:r>
      <w:r w:rsidRPr="00DD17F8">
        <w:rPr>
          <w:rFonts w:cs="AL-Mohanad Bold" w:hint="cs"/>
          <w:sz w:val="36"/>
          <w:szCs w:val="36"/>
          <w:rtl/>
          <w:lang w:bidi="ar-MA"/>
        </w:rPr>
        <w:t>.</w:t>
      </w:r>
    </w:p>
    <w:p w14:paraId="38728AD8" w14:textId="77777777" w:rsidR="005D4217" w:rsidRPr="00DD17F8" w:rsidRDefault="005D4217" w:rsidP="005D4217">
      <w:pPr>
        <w:pStyle w:val="Paragraphedeliste"/>
        <w:tabs>
          <w:tab w:val="right" w:pos="283"/>
        </w:tabs>
        <w:bidi/>
        <w:spacing w:after="120" w:line="240" w:lineRule="auto"/>
        <w:ind w:left="0" w:firstLine="543"/>
        <w:jc w:val="lowKashida"/>
        <w:rPr>
          <w:rFonts w:cs="AL-Mohanad Bold"/>
          <w:sz w:val="36"/>
          <w:szCs w:val="36"/>
          <w:rtl/>
          <w:lang w:bidi="ar-MA"/>
        </w:rPr>
      </w:pPr>
      <w:r w:rsidRPr="00DD17F8">
        <w:rPr>
          <w:rFonts w:cs="AL-Mohanad Bold" w:hint="cs"/>
          <w:sz w:val="36"/>
          <w:szCs w:val="36"/>
          <w:rtl/>
          <w:lang w:bidi="ar-MA"/>
        </w:rPr>
        <w:t xml:space="preserve">وقد تلحق الخسائر بالشركة، إما نتيجة لعمليات التشغيل، أو نتيجة لمبالغة المؤسسين في تقييم الحصص العينية، سواء في مرحلة التأسيس أو عند تحويل الشكل القانوني للشركة من شكل لآخر، </w:t>
      </w:r>
      <w:r w:rsidRPr="00DD17F8">
        <w:rPr>
          <w:rFonts w:ascii="Times New Roman" w:hAnsi="Times New Roman" w:cs="Times New Roman"/>
          <w:sz w:val="36"/>
          <w:szCs w:val="36"/>
          <w:rtl/>
          <w:lang w:bidi="ar-MA"/>
        </w:rPr>
        <w:t>-</w:t>
      </w:r>
      <w:r w:rsidRPr="00DD17F8">
        <w:rPr>
          <w:rFonts w:cs="AL-Mohanad Bold" w:hint="cs"/>
          <w:sz w:val="36"/>
          <w:szCs w:val="36"/>
          <w:rtl/>
          <w:lang w:bidi="ar-MA"/>
        </w:rPr>
        <w:t xml:space="preserve"> كما لو تم تحويل شركة تضامن إلى شركة ذات المسؤولية المحدودة أو شركة مساهمة، وبولغ في تقييم الحصص العينية لإعادة احتساب رأس المال في الشركة التي تحولت اليها </w:t>
      </w:r>
      <w:r w:rsidRPr="00DD17F8">
        <w:rPr>
          <w:rFonts w:ascii="Times New Roman" w:hAnsi="Times New Roman" w:cs="Times New Roman"/>
          <w:sz w:val="36"/>
          <w:szCs w:val="36"/>
          <w:rtl/>
          <w:lang w:bidi="ar-MA"/>
        </w:rPr>
        <w:t>-</w:t>
      </w:r>
      <w:r w:rsidRPr="00DD17F8">
        <w:rPr>
          <w:rFonts w:cs="AL-Mohanad Bold" w:hint="cs"/>
          <w:sz w:val="36"/>
          <w:szCs w:val="36"/>
          <w:rtl/>
          <w:lang w:bidi="ar-MA"/>
        </w:rPr>
        <w:t xml:space="preserve"> وقد تحدث المبالغة عند الاندماج بين شركتين لاحتساب رأسمال الشركة الدامجة أو الناجمة </w:t>
      </w:r>
      <w:r w:rsidRPr="00DD17F8">
        <w:rPr>
          <w:rFonts w:cs="AL-Mohanad Bold" w:hint="cs"/>
          <w:sz w:val="36"/>
          <w:szCs w:val="36"/>
          <w:rtl/>
          <w:lang w:bidi="ar-MA"/>
        </w:rPr>
        <w:lastRenderedPageBreak/>
        <w:t>عن الدمج، أو عند زيادة رأس المال بموجب تقديم حصص عينية بولغ في تقديرها، أو عند إعادة تقييم أصول الشركة</w:t>
      </w:r>
      <w:r w:rsidRPr="00DD17F8">
        <w:rPr>
          <w:rStyle w:val="Appelnotedebasdep"/>
          <w:rFonts w:ascii="Times New Roman" w:hAnsi="Times New Roman"/>
          <w:sz w:val="36"/>
          <w:szCs w:val="36"/>
          <w:rtl/>
          <w:lang w:bidi="ar-MA"/>
        </w:rPr>
        <w:footnoteReference w:id="71"/>
      </w:r>
      <w:r w:rsidRPr="00DD17F8">
        <w:rPr>
          <w:rFonts w:cs="AL-Mohanad Bold" w:hint="cs"/>
          <w:sz w:val="36"/>
          <w:szCs w:val="36"/>
          <w:rtl/>
          <w:lang w:bidi="ar-MA"/>
        </w:rPr>
        <w:t>.</w:t>
      </w:r>
    </w:p>
    <w:p w14:paraId="1D45566A" w14:textId="77777777" w:rsidR="005D4217" w:rsidRPr="00DD17F8" w:rsidRDefault="005D4217" w:rsidP="005D4217">
      <w:pPr>
        <w:pStyle w:val="Paragraphedeliste"/>
        <w:tabs>
          <w:tab w:val="right" w:pos="283"/>
        </w:tabs>
        <w:bidi/>
        <w:spacing w:after="120" w:line="240" w:lineRule="auto"/>
        <w:ind w:left="0" w:firstLine="543"/>
        <w:jc w:val="lowKashida"/>
        <w:rPr>
          <w:rFonts w:cs="AL-Mohanad Bold"/>
          <w:sz w:val="36"/>
          <w:szCs w:val="36"/>
          <w:rtl/>
          <w:lang w:bidi="ar-MA"/>
        </w:rPr>
      </w:pPr>
      <w:r w:rsidRPr="00DD17F8">
        <w:rPr>
          <w:rFonts w:cs="AL-Mohanad Bold" w:hint="cs"/>
          <w:sz w:val="36"/>
          <w:szCs w:val="36"/>
          <w:rtl/>
          <w:lang w:bidi="ar-MA"/>
        </w:rPr>
        <w:t xml:space="preserve">فلجبر هذه الخسائر، وبغية إعادة تحقيق التوازن المالي للشركة، يتم عادة اللجوء إلى تقنية تخفيض رأس المال، لأنها الكفيلة بتسهيل العودة إلى توزيع الأرباح، إذ بدونها يتوقف توزيع أقساط الأرباح إلى تاريخ جبر الخسارة، علاوة على أن التخفيض ينزل رأس المال إلى القيمة الحقيقية أو الفعلية لأصول الشركة، وهو ما جسدته الفقرة الثانية من المادة </w:t>
      </w:r>
      <w:r w:rsidRPr="00DD17F8">
        <w:rPr>
          <w:rFonts w:cs="Times New Roman" w:hint="cs"/>
          <w:sz w:val="36"/>
          <w:szCs w:val="36"/>
          <w:rtl/>
          <w:lang w:bidi="ar-MA"/>
        </w:rPr>
        <w:t>330</w:t>
      </w:r>
      <w:r w:rsidRPr="00DD17F8">
        <w:rPr>
          <w:rFonts w:cs="AL-Mohanad Bold" w:hint="cs"/>
          <w:sz w:val="36"/>
          <w:szCs w:val="36"/>
          <w:rtl/>
          <w:lang w:bidi="ar-MA"/>
        </w:rPr>
        <w:t xml:space="preserve"> من ق ش م</w:t>
      </w:r>
      <w:r w:rsidRPr="00DD17F8">
        <w:rPr>
          <w:rStyle w:val="Appelnotedebasdep"/>
          <w:rFonts w:ascii="Times New Roman" w:hAnsi="Times New Roman"/>
          <w:sz w:val="36"/>
          <w:szCs w:val="36"/>
          <w:rtl/>
          <w:lang w:bidi="ar-MA"/>
        </w:rPr>
        <w:footnoteReference w:id="72"/>
      </w:r>
      <w:r w:rsidRPr="00DD17F8">
        <w:rPr>
          <w:rFonts w:cs="AL-Mohanad Bold" w:hint="cs"/>
          <w:sz w:val="36"/>
          <w:szCs w:val="36"/>
          <w:rtl/>
          <w:lang w:bidi="ar-MA"/>
        </w:rPr>
        <w:t>.</w:t>
      </w:r>
    </w:p>
    <w:p w14:paraId="0810E11A" w14:textId="77777777" w:rsidR="005D4217" w:rsidRPr="00DD17F8" w:rsidRDefault="005D4217" w:rsidP="005D4217">
      <w:pPr>
        <w:pStyle w:val="Paragraphedeliste"/>
        <w:tabs>
          <w:tab w:val="right" w:pos="283"/>
        </w:tabs>
        <w:bidi/>
        <w:spacing w:after="120" w:line="240" w:lineRule="auto"/>
        <w:ind w:left="0" w:firstLine="543"/>
        <w:jc w:val="lowKashida"/>
        <w:rPr>
          <w:rFonts w:cs="AL-Mohanad Bold"/>
          <w:sz w:val="36"/>
          <w:szCs w:val="36"/>
          <w:rtl/>
          <w:lang w:bidi="ar-MA"/>
        </w:rPr>
      </w:pPr>
      <w:r w:rsidRPr="00DD17F8">
        <w:rPr>
          <w:rFonts w:cs="AL-Mohanad Bold" w:hint="cs"/>
          <w:sz w:val="36"/>
          <w:szCs w:val="36"/>
          <w:rtl/>
          <w:lang w:bidi="ar-MA"/>
        </w:rPr>
        <w:t xml:space="preserve">وفي هذا الصدد، ألزمت المادة </w:t>
      </w:r>
      <w:r w:rsidRPr="00DD17F8">
        <w:rPr>
          <w:rFonts w:cs="Times New Roman" w:hint="cs"/>
          <w:sz w:val="36"/>
          <w:szCs w:val="36"/>
          <w:rtl/>
          <w:lang w:bidi="ar-MA"/>
        </w:rPr>
        <w:t>357</w:t>
      </w:r>
      <w:r w:rsidRPr="00DD17F8">
        <w:rPr>
          <w:rFonts w:cs="AL-Mohanad Bold" w:hint="cs"/>
          <w:sz w:val="36"/>
          <w:szCs w:val="36"/>
          <w:rtl/>
          <w:lang w:bidi="ar-MA"/>
        </w:rPr>
        <w:t xml:space="preserve"> من ق ش م، الشركة بأن تقوم بتخفيض رأسمالها بمبلغ يساوي حجم الخسائر المالية التي لم يمكن اقتطاعها من الاحتياطي</w:t>
      </w:r>
      <w:r w:rsidRPr="00DD17F8">
        <w:rPr>
          <w:rStyle w:val="Appelnotedebasdep"/>
          <w:rFonts w:ascii="Times New Roman" w:hAnsi="Times New Roman"/>
          <w:sz w:val="36"/>
          <w:szCs w:val="36"/>
          <w:rtl/>
          <w:lang w:bidi="ar-MA"/>
        </w:rPr>
        <w:footnoteReference w:id="73"/>
      </w:r>
      <w:r w:rsidRPr="00DD17F8">
        <w:rPr>
          <w:rFonts w:cs="AL-Mohanad Bold" w:hint="cs"/>
          <w:sz w:val="36"/>
          <w:szCs w:val="36"/>
          <w:rtl/>
          <w:lang w:bidi="ar-MA"/>
        </w:rPr>
        <w:t>، مما يفيد أن الخسائر التي لا يمكن للشركة تحملها بواسطة احتياطاتها، يتم تحملها من طرف المساهمين. فعندما تتعرض الشركة لخسائر مالية، يمكن اقتطاع هذه الأخيرة من الاحتياطات التي تتوفر عليها</w:t>
      </w:r>
      <w:r w:rsidRPr="00DD17F8">
        <w:rPr>
          <w:rStyle w:val="Appelnotedebasdep"/>
          <w:rFonts w:ascii="Times New Roman" w:hAnsi="Times New Roman"/>
          <w:sz w:val="36"/>
          <w:szCs w:val="36"/>
          <w:rtl/>
          <w:lang w:bidi="ar-MA"/>
        </w:rPr>
        <w:footnoteReference w:id="74"/>
      </w:r>
      <w:r w:rsidRPr="00DD17F8">
        <w:rPr>
          <w:rFonts w:cs="AL-Mohanad Bold" w:hint="cs"/>
          <w:sz w:val="36"/>
          <w:szCs w:val="36"/>
          <w:rtl/>
          <w:lang w:bidi="ar-MA"/>
        </w:rPr>
        <w:t>، وعند نفاذ هذه الأخيرة تبدأ الخسائر في المساس برأس المال والاقتطاع منه، مما يفيد أن الاحتياطات</w:t>
      </w:r>
      <w:r w:rsidRPr="00DD17F8">
        <w:rPr>
          <w:rFonts w:ascii="Times New Roman" w:hAnsi="Times New Roman" w:cs="Times New Roman"/>
          <w:sz w:val="36"/>
          <w:szCs w:val="36"/>
          <w:rtl/>
          <w:lang w:bidi="ar-MA"/>
        </w:rPr>
        <w:t>-</w:t>
      </w:r>
      <w:r w:rsidRPr="00DD17F8">
        <w:rPr>
          <w:rFonts w:ascii="Times New Roman" w:hAnsi="Times New Roman" w:cs="Times New Roman" w:hint="cs"/>
          <w:sz w:val="36"/>
          <w:szCs w:val="36"/>
          <w:rtl/>
          <w:lang w:bidi="ar-MA"/>
        </w:rPr>
        <w:t xml:space="preserve"> </w:t>
      </w:r>
      <w:r w:rsidRPr="00DD17F8">
        <w:rPr>
          <w:rFonts w:cs="AL-Mohanad Bold" w:hint="cs"/>
          <w:sz w:val="36"/>
          <w:szCs w:val="36"/>
          <w:rtl/>
          <w:lang w:bidi="ar-MA"/>
        </w:rPr>
        <w:t xml:space="preserve">كما مر معنا </w:t>
      </w:r>
      <w:r w:rsidRPr="00DD17F8">
        <w:rPr>
          <w:rFonts w:ascii="Times New Roman" w:hAnsi="Times New Roman" w:cs="Times New Roman"/>
          <w:sz w:val="36"/>
          <w:szCs w:val="36"/>
          <w:rtl/>
          <w:lang w:bidi="ar-MA"/>
        </w:rPr>
        <w:t>-</w:t>
      </w:r>
      <w:r w:rsidRPr="00DD17F8">
        <w:rPr>
          <w:rFonts w:ascii="Times New Roman" w:hAnsi="Times New Roman" w:cs="Times New Roman" w:hint="cs"/>
          <w:sz w:val="36"/>
          <w:szCs w:val="36"/>
          <w:rtl/>
          <w:lang w:bidi="ar-MA"/>
        </w:rPr>
        <w:t xml:space="preserve"> </w:t>
      </w:r>
      <w:r w:rsidRPr="00DD17F8">
        <w:rPr>
          <w:rFonts w:cs="AL-Mohanad Bold" w:hint="cs"/>
          <w:sz w:val="36"/>
          <w:szCs w:val="36"/>
          <w:rtl/>
          <w:lang w:bidi="ar-MA"/>
        </w:rPr>
        <w:t>تقوم بدور الحامي لرأس المال من كل مساس به</w:t>
      </w:r>
      <w:r w:rsidRPr="00DD17F8">
        <w:rPr>
          <w:rStyle w:val="Appelnotedebasdep"/>
          <w:rFonts w:ascii="Times New Roman" w:hAnsi="Times New Roman"/>
          <w:sz w:val="36"/>
          <w:szCs w:val="36"/>
          <w:rtl/>
          <w:lang w:bidi="ar-MA"/>
        </w:rPr>
        <w:footnoteReference w:id="75"/>
      </w:r>
      <w:r w:rsidRPr="00DD17F8">
        <w:rPr>
          <w:rFonts w:cs="AL-Mohanad Bold" w:hint="cs"/>
          <w:sz w:val="36"/>
          <w:szCs w:val="36"/>
          <w:rtl/>
          <w:lang w:bidi="ar-MA"/>
        </w:rPr>
        <w:t>، إلا أن هذه الحماية تبقى مؤقتة</w:t>
      </w:r>
      <w:r w:rsidRPr="00DD17F8">
        <w:rPr>
          <w:rFonts w:cs="AL-Mohanad Bold"/>
          <w:sz w:val="36"/>
          <w:szCs w:val="36"/>
          <w:lang w:bidi="ar-MA"/>
        </w:rPr>
        <w:t xml:space="preserve"> </w:t>
      </w:r>
      <w:r w:rsidRPr="00DD17F8">
        <w:rPr>
          <w:rFonts w:cs="AL-Mohanad Bold" w:hint="cs"/>
          <w:sz w:val="36"/>
          <w:szCs w:val="36"/>
          <w:rtl/>
          <w:lang w:bidi="ar-MA"/>
        </w:rPr>
        <w:t>ومرتبطة بمدى قدرتها على تصفية كل الخسائر التي عرفتها الشركة، بحيث أنها لا تمنع من المساس برأس المال إذا كانت غير كافية لذلك، فهي تشكل على حد تعبير بعض الفقه مجرد "خط الدفاع الأول عن رأس المال"</w:t>
      </w:r>
      <w:r w:rsidRPr="00DD17F8">
        <w:rPr>
          <w:rStyle w:val="Appelnotedebasdep"/>
          <w:rFonts w:ascii="Times New Roman" w:hAnsi="Times New Roman"/>
          <w:sz w:val="36"/>
          <w:szCs w:val="36"/>
          <w:rtl/>
          <w:lang w:bidi="ar-MA"/>
        </w:rPr>
        <w:footnoteReference w:id="76"/>
      </w:r>
      <w:r w:rsidRPr="00DD17F8">
        <w:rPr>
          <w:rFonts w:cs="AL-Mohanad Bold" w:hint="cs"/>
          <w:sz w:val="36"/>
          <w:szCs w:val="36"/>
          <w:rtl/>
          <w:lang w:bidi="ar-MA"/>
        </w:rPr>
        <w:t>.</w:t>
      </w:r>
    </w:p>
    <w:p w14:paraId="0A984597"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t xml:space="preserve">ومخافة من الآثار السلبية التي يمكن أن يرتبها تخفيض رأس المال على الدائنين، فإن المشرع ألزم الشركة في حالة تعرضها لخسائر جعلت وضعيتها الصافية أقل من ربع رأسمالها أن تخفض رأسمالها بكيفية مساوية ومتناسبة مع </w:t>
      </w:r>
      <w:r w:rsidRPr="00DD17F8">
        <w:rPr>
          <w:rFonts w:cs="AL-Mohanad Bold" w:hint="cs"/>
          <w:sz w:val="36"/>
          <w:szCs w:val="36"/>
          <w:rtl/>
          <w:lang w:bidi="ar-MA"/>
        </w:rPr>
        <w:lastRenderedPageBreak/>
        <w:t>حجم الخسائر المسجلة، مما يمكن أن يترتب عنه أن يقل رأسمالها عن الحد الأدنى المنصوص عليه قانونا.</w:t>
      </w:r>
    </w:p>
    <w:p w14:paraId="0EB26C9A"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t xml:space="preserve">كما أن المشرع بهدف إعادة التوازن المالي للشركة نجده قد نص مرة أخرى في المادة </w:t>
      </w:r>
      <w:r w:rsidRPr="00DD17F8">
        <w:rPr>
          <w:rFonts w:cs="Times New Roman" w:hint="cs"/>
          <w:sz w:val="36"/>
          <w:szCs w:val="36"/>
          <w:rtl/>
          <w:lang w:bidi="ar-MA"/>
        </w:rPr>
        <w:t>360</w:t>
      </w:r>
      <w:r w:rsidRPr="00DD17F8">
        <w:rPr>
          <w:rFonts w:cs="AL-Mohanad Bold" w:hint="cs"/>
          <w:sz w:val="36"/>
          <w:szCs w:val="36"/>
          <w:rtl/>
          <w:lang w:bidi="ar-MA"/>
        </w:rPr>
        <w:t xml:space="preserve"> من ق ش م على أنه: "يجب أن يتبع تخفيض مبلغ رأس المال داخل أجل سنة بزيادة فيه حتى يصل إلى المبلغ المنصوص عليه في المادة </w:t>
      </w:r>
      <w:r w:rsidRPr="00DD17F8">
        <w:rPr>
          <w:rFonts w:cs="Times New Roman" w:hint="cs"/>
          <w:sz w:val="36"/>
          <w:szCs w:val="36"/>
          <w:rtl/>
          <w:lang w:bidi="ar-MA"/>
        </w:rPr>
        <w:t>6</w:t>
      </w:r>
      <w:r w:rsidRPr="00DD17F8">
        <w:rPr>
          <w:rFonts w:cs="AL-Mohanad Bold" w:hint="cs"/>
          <w:sz w:val="36"/>
          <w:szCs w:val="36"/>
          <w:rtl/>
          <w:lang w:bidi="ar-MA"/>
        </w:rPr>
        <w:t>. إلا إذا تم تحويل الشركة إلى شكل آخر داخل نفس الأجل. وفي حالة عدم التحويل، يسوغ لكل ذي مصلحة أن يطلب حل الشركة أمام القضاء وذلك بعد شهرين من توجيه إنذارا بتسوية الوضعية لممثلي الشركة...".</w:t>
      </w:r>
    </w:p>
    <w:p w14:paraId="6DFD1301"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t>فالملاحظ من خلال هذه المادة، أن عملية تخفيض رأس المال تكون موقوفة على التزام الشركة بالزيادة فيه ليبلغ الحد الأدنى القانوني على الأقل، أو بتحويل الشركة لنوع آخر داخل أجل سنة</w:t>
      </w:r>
      <w:r w:rsidRPr="00DD17F8">
        <w:rPr>
          <w:rStyle w:val="Appelnotedebasdep"/>
          <w:rFonts w:ascii="Times New Roman" w:hAnsi="Times New Roman"/>
          <w:sz w:val="36"/>
          <w:szCs w:val="36"/>
          <w:rtl/>
          <w:lang w:bidi="ar-MA"/>
        </w:rPr>
        <w:footnoteReference w:id="77"/>
      </w:r>
      <w:r w:rsidRPr="00DD17F8">
        <w:rPr>
          <w:rFonts w:cs="AL-Mohanad Bold" w:hint="cs"/>
          <w:sz w:val="36"/>
          <w:szCs w:val="36"/>
          <w:rtl/>
          <w:lang w:bidi="ar-MA"/>
        </w:rPr>
        <w:t>، تحت طائلة طلب حلها من طرف كل ذي مصلحة.</w:t>
      </w:r>
    </w:p>
    <w:p w14:paraId="20CEFD02"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t xml:space="preserve">وتجدر الإشارة إلى أنه، فيما مضى، كان قانون </w:t>
      </w:r>
      <w:r w:rsidRPr="00DD17F8">
        <w:rPr>
          <w:rFonts w:cs="Times New Roman" w:hint="cs"/>
          <w:sz w:val="36"/>
          <w:szCs w:val="36"/>
          <w:rtl/>
          <w:lang w:bidi="ar-MA"/>
        </w:rPr>
        <w:t>24</w:t>
      </w:r>
      <w:r w:rsidRPr="00DD17F8">
        <w:rPr>
          <w:rFonts w:cs="AL-Mohanad Bold" w:hint="cs"/>
          <w:sz w:val="36"/>
          <w:szCs w:val="36"/>
          <w:rtl/>
          <w:lang w:bidi="ar-MA"/>
        </w:rPr>
        <w:t xml:space="preserve"> يوليوز </w:t>
      </w:r>
      <w:r w:rsidRPr="00DD17F8">
        <w:rPr>
          <w:rFonts w:cs="Times New Roman" w:hint="cs"/>
          <w:sz w:val="36"/>
          <w:szCs w:val="36"/>
          <w:rtl/>
          <w:lang w:bidi="ar-MA"/>
        </w:rPr>
        <w:t>1966</w:t>
      </w:r>
      <w:r w:rsidRPr="00DD17F8">
        <w:rPr>
          <w:rFonts w:cs="AL-Mohanad Bold" w:hint="cs"/>
          <w:sz w:val="36"/>
          <w:szCs w:val="36"/>
          <w:rtl/>
          <w:lang w:bidi="ar-MA"/>
        </w:rPr>
        <w:t xml:space="preserve"> الفرنسي المتعلق بالشركات التجارية، ينص في مادته </w:t>
      </w:r>
      <w:r w:rsidRPr="00DD17F8">
        <w:rPr>
          <w:rFonts w:cs="Times New Roman" w:hint="cs"/>
          <w:sz w:val="36"/>
          <w:szCs w:val="36"/>
          <w:rtl/>
          <w:lang w:bidi="ar-MA"/>
        </w:rPr>
        <w:t>71</w:t>
      </w:r>
      <w:r w:rsidRPr="00DD17F8">
        <w:rPr>
          <w:rFonts w:cs="AL-Mohanad Bold" w:hint="cs"/>
          <w:sz w:val="36"/>
          <w:szCs w:val="36"/>
          <w:rtl/>
          <w:lang w:bidi="ar-MA"/>
        </w:rPr>
        <w:t xml:space="preserve"> على نفس مقتضيات المادة </w:t>
      </w:r>
      <w:r w:rsidRPr="00DD17F8">
        <w:rPr>
          <w:rFonts w:cs="Times New Roman" w:hint="cs"/>
          <w:sz w:val="36"/>
          <w:szCs w:val="36"/>
          <w:rtl/>
          <w:lang w:bidi="ar-MA"/>
        </w:rPr>
        <w:t>360</w:t>
      </w:r>
      <w:r w:rsidRPr="00DD17F8">
        <w:rPr>
          <w:rFonts w:cs="AL-Mohanad Bold" w:hint="cs"/>
          <w:sz w:val="36"/>
          <w:szCs w:val="36"/>
          <w:rtl/>
          <w:lang w:bidi="ar-MA"/>
        </w:rPr>
        <w:t xml:space="preserve"> من ق ش م، إلا أنه بمقتضى تعديل </w:t>
      </w:r>
      <w:r w:rsidRPr="00DD17F8">
        <w:rPr>
          <w:rFonts w:cs="Times New Roman" w:hint="cs"/>
          <w:sz w:val="36"/>
          <w:szCs w:val="36"/>
          <w:rtl/>
          <w:lang w:bidi="ar-MA"/>
        </w:rPr>
        <w:t>30</w:t>
      </w:r>
      <w:r w:rsidRPr="00DD17F8">
        <w:rPr>
          <w:rFonts w:cs="AL-Mohanad Bold" w:hint="cs"/>
          <w:sz w:val="36"/>
          <w:szCs w:val="36"/>
          <w:rtl/>
          <w:lang w:bidi="ar-MA"/>
        </w:rPr>
        <w:t xml:space="preserve"> دجنبر </w:t>
      </w:r>
      <w:r w:rsidRPr="00DD17F8">
        <w:rPr>
          <w:rFonts w:cs="Times New Roman" w:hint="cs"/>
          <w:sz w:val="36"/>
          <w:szCs w:val="36"/>
          <w:rtl/>
          <w:lang w:bidi="ar-MA"/>
        </w:rPr>
        <w:t>1981</w:t>
      </w:r>
      <w:r w:rsidRPr="00DD17F8">
        <w:rPr>
          <w:rFonts w:cs="AL-Mohanad Bold" w:hint="cs"/>
          <w:sz w:val="36"/>
          <w:szCs w:val="36"/>
          <w:rtl/>
          <w:lang w:bidi="ar-MA"/>
        </w:rPr>
        <w:t>، تم حذف أجل السنة المقرر لزيادة رأس المال، بحيث أصبحت هذه المادة تنص على أن تخفيض رأس المال لمبلغ أقل من الحد الأدنى القانوني معلق على شرط واقف يتمثل في ضرورة الزيادة فيه بشكل يجعله مساويا على الأقل لهذا الحد الأدنى</w:t>
      </w:r>
      <w:r w:rsidRPr="00DD17F8">
        <w:rPr>
          <w:rStyle w:val="Appelnotedebasdep"/>
          <w:rFonts w:ascii="Times New Roman" w:hAnsi="Times New Roman"/>
          <w:sz w:val="36"/>
          <w:szCs w:val="36"/>
          <w:rtl/>
          <w:lang w:bidi="ar-MA"/>
        </w:rPr>
        <w:footnoteReference w:id="78"/>
      </w:r>
      <w:r w:rsidRPr="00DD17F8">
        <w:rPr>
          <w:rFonts w:cs="AL-Mohanad Bold" w:hint="cs"/>
          <w:sz w:val="36"/>
          <w:szCs w:val="36"/>
          <w:rtl/>
          <w:lang w:bidi="ar-MA"/>
        </w:rPr>
        <w:t>.</w:t>
      </w:r>
    </w:p>
    <w:p w14:paraId="3FCD01EE"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t>فحبذا لو عمد المشرع المغربي إلى حذف أجل السنة المخول للشركة لتسوية وضعيتها وزيادة رأسمالها لما لا يقل عن الحد الأدنى المنصوص عليه قانونا، لأنه يمكن هذه الشركات من الاستمرار في نشاطها بصفة قانونية، برأسمال شبه منعدم مما يمكن أن يرتب آثارا سلبية بالنسبة للدائنين أو الأغيار بصفة عامة</w:t>
      </w:r>
      <w:r w:rsidRPr="00DD17F8">
        <w:rPr>
          <w:rStyle w:val="Appelnotedebasdep"/>
          <w:rFonts w:ascii="Times New Roman" w:hAnsi="Times New Roman"/>
          <w:sz w:val="36"/>
          <w:szCs w:val="36"/>
          <w:rtl/>
          <w:lang w:bidi="ar-MA"/>
        </w:rPr>
        <w:footnoteReference w:id="79"/>
      </w:r>
      <w:r w:rsidRPr="00DD17F8">
        <w:rPr>
          <w:rFonts w:cs="AL-Mohanad Bold" w:hint="cs"/>
          <w:sz w:val="36"/>
          <w:szCs w:val="36"/>
          <w:rtl/>
          <w:lang w:bidi="ar-MA"/>
        </w:rPr>
        <w:t>.</w:t>
      </w:r>
    </w:p>
    <w:p w14:paraId="36CFD6E3" w14:textId="77777777" w:rsidR="005D4217" w:rsidRPr="00DD17F8" w:rsidRDefault="005D4217" w:rsidP="005D4217">
      <w:pPr>
        <w:pStyle w:val="Titre5"/>
        <w:bidi/>
        <w:spacing w:before="0" w:after="120" w:line="240" w:lineRule="auto"/>
        <w:ind w:firstLine="565"/>
        <w:jc w:val="lowKashida"/>
        <w:rPr>
          <w:rFonts w:ascii="Andalus" w:hAnsi="Andalus" w:cs="AL-Mohanad Bold"/>
          <w:b/>
          <w:bCs/>
          <w:color w:val="auto"/>
          <w:sz w:val="36"/>
          <w:szCs w:val="36"/>
          <w:rtl/>
          <w:lang w:bidi="ar-MA"/>
        </w:rPr>
      </w:pPr>
      <w:bookmarkStart w:id="20" w:name="_Toc517730178"/>
      <w:bookmarkStart w:id="21" w:name="_Toc518301065"/>
      <w:r w:rsidRPr="00DD17F8">
        <w:rPr>
          <w:rFonts w:ascii="Andalus" w:hAnsi="Andalus" w:cs="AL-Mohanad Bold"/>
          <w:b/>
          <w:bCs/>
          <w:color w:val="auto"/>
          <w:sz w:val="36"/>
          <w:szCs w:val="36"/>
          <w:rtl/>
          <w:lang w:bidi="ar-MA"/>
        </w:rPr>
        <w:t>ثانيا: تخفيض رأس المال لزيادته عن حاجة الشركة</w:t>
      </w:r>
      <w:bookmarkEnd w:id="20"/>
      <w:bookmarkEnd w:id="21"/>
    </w:p>
    <w:p w14:paraId="5E738A9F"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t xml:space="preserve">قد لا يرجع تخفيض رأسمال شركة المساهمة إلى خسارة لحقت بها، بل إلى زيادته عن حاجاتها ويكون ذلك إما بسبب سوء تقدير المؤسسين، كما لو تم إنشاء مشروع بقيمة أقل من المبلغ المقدر لبنائه، فيزيد بذلك رأس المال عن حاجة الشركة، أو بسبب كساد الأعمال، أو لقلة الطلب على خدمات الشركة و منتجاتها فتعمد إلى تخفيضه بمقدار الجزء الزائد عن حاجاتها بأن ترد القدر الفائض إلى المساهمين، و تبقي على القدر الذي يكفي لممارسة نشاطها كما قد تحدث زيادة </w:t>
      </w:r>
      <w:r w:rsidRPr="00DD17F8">
        <w:rPr>
          <w:rFonts w:cs="AL-Mohanad Bold" w:hint="cs"/>
          <w:sz w:val="36"/>
          <w:szCs w:val="36"/>
          <w:rtl/>
          <w:lang w:bidi="ar-MA"/>
        </w:rPr>
        <w:lastRenderedPageBreak/>
        <w:t>مفاجئة في أسعار بعض موجودات الشركة كما لو كانت هذه الأخيرة تمتلك بعض العقارات أو القيم المنقولة في شركات أخرى و تبيعها الشركة و تسدد جزءا من رأس المال غير المدفوع من الأسهم المصدرة، و تكون بذلك قد عملت على تخفيض رأس المال</w:t>
      </w:r>
      <w:r w:rsidRPr="00DD17F8">
        <w:rPr>
          <w:rStyle w:val="Appelnotedebasdep"/>
          <w:rFonts w:ascii="Times New Roman" w:hAnsi="Times New Roman"/>
          <w:sz w:val="36"/>
          <w:szCs w:val="36"/>
          <w:rtl/>
          <w:lang w:bidi="ar-MA"/>
        </w:rPr>
        <w:footnoteReference w:id="80"/>
      </w:r>
      <w:r w:rsidRPr="00DD17F8">
        <w:rPr>
          <w:rFonts w:cs="AL-Mohanad Bold" w:hint="cs"/>
          <w:sz w:val="36"/>
          <w:szCs w:val="36"/>
          <w:rtl/>
          <w:lang w:bidi="ar-MA"/>
        </w:rPr>
        <w:t>. أو أن المشروع الذي تقوم به الشركة يربح في السنوات الأولى من عمره مبالغ كبيرة فيصبح رأس المال غير المدفوع فائضا عن حاجتها</w:t>
      </w:r>
      <w:r w:rsidRPr="00DD17F8">
        <w:rPr>
          <w:rStyle w:val="Appelnotedebasdep"/>
          <w:rFonts w:ascii="Times New Roman" w:hAnsi="Times New Roman"/>
          <w:sz w:val="36"/>
          <w:szCs w:val="36"/>
          <w:rtl/>
          <w:lang w:bidi="ar-MA"/>
        </w:rPr>
        <w:footnoteReference w:id="81"/>
      </w:r>
      <w:r w:rsidRPr="00DD17F8">
        <w:rPr>
          <w:rFonts w:cs="AL-Mohanad Bold" w:hint="cs"/>
          <w:sz w:val="36"/>
          <w:szCs w:val="36"/>
          <w:rtl/>
          <w:lang w:bidi="ar-MA"/>
        </w:rPr>
        <w:t>، وتتراكم في الاحتياطي مبالغ طائلة قد لا تستطيع الشركة إعادة استثمارها فتبقى هذه الأموال في الغالب مجمدة في البنوك مقابل فوائد قليلة الأمر الذي ترى بموجبه الشركة انه من المصلحة إعادتها إلى المساهمين لرفع نسبة الربح من رأس المال المستثمر، وقد يؤدي رفع نسبة الربح بهذه الصورة إلى الإقبال على شراء أسهم الشركة</w:t>
      </w:r>
      <w:r w:rsidRPr="00DD17F8">
        <w:rPr>
          <w:rStyle w:val="Appelnotedebasdep"/>
          <w:rFonts w:ascii="Times New Roman" w:hAnsi="Times New Roman"/>
          <w:sz w:val="36"/>
          <w:szCs w:val="36"/>
          <w:rtl/>
          <w:lang w:bidi="ar-MA"/>
        </w:rPr>
        <w:footnoteReference w:id="82"/>
      </w:r>
      <w:r w:rsidRPr="00DD17F8">
        <w:rPr>
          <w:rFonts w:cs="AL-Mohanad Bold" w:hint="cs"/>
          <w:sz w:val="36"/>
          <w:szCs w:val="36"/>
          <w:rtl/>
          <w:lang w:bidi="ar-MA"/>
        </w:rPr>
        <w:t>. وبالتالي زيادة قيمتها السوقية، الشيء الذي يرفع من سمعة الشركة المالية.</w:t>
      </w:r>
    </w:p>
    <w:p w14:paraId="1199CC88"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t xml:space="preserve">وإذا كان تخفيض رأس المال لزيادته عن حاجة الشركة </w:t>
      </w:r>
      <w:r w:rsidRPr="00DD17F8">
        <w:rPr>
          <w:rFonts w:ascii="Times New Roman" w:hAnsi="Times New Roman" w:cs="Times New Roman"/>
          <w:sz w:val="36"/>
          <w:szCs w:val="36"/>
          <w:rtl/>
          <w:lang w:bidi="ar-MA"/>
        </w:rPr>
        <w:t>-</w:t>
      </w:r>
      <w:r w:rsidRPr="00DD17F8">
        <w:rPr>
          <w:rFonts w:ascii="Times New Roman" w:hAnsi="Times New Roman" w:cs="Times New Roman" w:hint="cs"/>
          <w:sz w:val="36"/>
          <w:szCs w:val="36"/>
          <w:rtl/>
          <w:lang w:bidi="ar-MA"/>
        </w:rPr>
        <w:t xml:space="preserve"> </w:t>
      </w:r>
      <w:r w:rsidRPr="00DD17F8">
        <w:rPr>
          <w:rFonts w:cs="AL-Mohanad Bold" w:hint="cs"/>
          <w:sz w:val="36"/>
          <w:szCs w:val="36"/>
          <w:rtl/>
          <w:lang w:bidi="ar-MA"/>
        </w:rPr>
        <w:t xml:space="preserve">أي ليس راجعا إلى وجود خسائر </w:t>
      </w:r>
      <w:r w:rsidRPr="00DD17F8">
        <w:rPr>
          <w:rFonts w:ascii="Times New Roman" w:hAnsi="Times New Roman" w:cs="Times New Roman"/>
          <w:sz w:val="36"/>
          <w:szCs w:val="36"/>
          <w:rtl/>
          <w:lang w:bidi="ar-MA"/>
        </w:rPr>
        <w:t>-</w:t>
      </w:r>
      <w:r w:rsidRPr="00DD17F8">
        <w:rPr>
          <w:rFonts w:cs="AL-Mohanad Bold" w:hint="cs"/>
          <w:sz w:val="36"/>
          <w:szCs w:val="36"/>
          <w:rtl/>
          <w:lang w:bidi="ar-MA"/>
        </w:rPr>
        <w:t>، يسعد المساهمين لاسترجاع جزء من قيم أسهمهم مع بقاء حقهم في الأرباح والأصوات قائما؛ فإنه على النقيض من ذلك يغضب الأغيار الدائنين لكون هذا التخفيض يضعف الضمان العام الذي يعولون عليه لاستخلاص ديونهم في وقتها.</w:t>
      </w:r>
    </w:p>
    <w:p w14:paraId="54483DEB"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t>فلهذا الغرض، أخضع المشرع المغربي مشروع قرار تخفيض رأس المال غير المعلل بخسارة لمسطرة</w:t>
      </w:r>
      <w:r w:rsidRPr="00DD17F8">
        <w:rPr>
          <w:rFonts w:cs="AL-Mohanad Bold"/>
          <w:sz w:val="36"/>
          <w:szCs w:val="36"/>
          <w:lang w:bidi="ar-MA"/>
        </w:rPr>
        <w:t xml:space="preserve"> </w:t>
      </w:r>
      <w:r w:rsidRPr="00DD17F8">
        <w:rPr>
          <w:rFonts w:cs="AL-Mohanad Bold" w:hint="cs"/>
          <w:sz w:val="36"/>
          <w:szCs w:val="36"/>
          <w:rtl/>
          <w:lang w:bidi="ar-MA"/>
        </w:rPr>
        <w:t>وإجراءات خاصة محاولا بذلك التوفيق بين مصالح المساهمين ورغبتهم في تخفيض رأس المال وبين مصالح الدائنين المتمثلة في بقاء ضمانهم العام ثابتا، وهذا ما سنتطرق له بالتفصيل في حينه. وبغض النظر عن الأسباب الداعية لتخفيض رأسمال شركة المساهمة فإن المشرع المغربي نص على الطرق التي يمكن أن تتم بها هذه العملية.</w:t>
      </w:r>
    </w:p>
    <w:p w14:paraId="727C4945" w14:textId="77777777" w:rsidR="005D4217" w:rsidRPr="00DD17F8" w:rsidRDefault="005D4217" w:rsidP="005D4217">
      <w:pPr>
        <w:pStyle w:val="Titre4"/>
        <w:bidi/>
        <w:spacing w:before="0" w:after="120" w:line="240" w:lineRule="auto"/>
        <w:jc w:val="lowKashida"/>
        <w:rPr>
          <w:rFonts w:ascii="Andalus" w:hAnsi="Andalus" w:cs="AL-Mateen"/>
          <w:b/>
          <w:bCs/>
          <w:i w:val="0"/>
          <w:iCs w:val="0"/>
          <w:color w:val="auto"/>
          <w:sz w:val="36"/>
          <w:szCs w:val="36"/>
          <w:rtl/>
          <w:lang w:bidi="ar-MA"/>
        </w:rPr>
      </w:pPr>
      <w:bookmarkStart w:id="22" w:name="_Toc517730179"/>
      <w:bookmarkStart w:id="23" w:name="_Toc518301066"/>
      <w:r w:rsidRPr="00DD17F8">
        <w:rPr>
          <w:rFonts w:ascii="Andalus" w:hAnsi="Andalus" w:cs="AL-Mateen"/>
          <w:b/>
          <w:bCs/>
          <w:i w:val="0"/>
          <w:iCs w:val="0"/>
          <w:color w:val="auto"/>
          <w:sz w:val="36"/>
          <w:szCs w:val="36"/>
          <w:rtl/>
          <w:lang w:bidi="ar-MA"/>
        </w:rPr>
        <w:t>الفقرة الثانية: طرق تخفيض رأسمال شركة المساهمة</w:t>
      </w:r>
      <w:bookmarkEnd w:id="22"/>
      <w:bookmarkEnd w:id="23"/>
      <w:r w:rsidRPr="00DD17F8">
        <w:rPr>
          <w:rFonts w:ascii="Andalus" w:hAnsi="Andalus" w:cs="AL-Mateen"/>
          <w:b/>
          <w:bCs/>
          <w:i w:val="0"/>
          <w:iCs w:val="0"/>
          <w:color w:val="auto"/>
          <w:sz w:val="36"/>
          <w:szCs w:val="36"/>
          <w:rtl/>
          <w:lang w:bidi="ar-MA"/>
        </w:rPr>
        <w:t xml:space="preserve"> </w:t>
      </w:r>
    </w:p>
    <w:p w14:paraId="2513C14C" w14:textId="77777777" w:rsidR="005D4217" w:rsidRPr="00DD17F8" w:rsidRDefault="005D4217" w:rsidP="005D4217">
      <w:pPr>
        <w:pStyle w:val="Paragraphedeliste"/>
        <w:tabs>
          <w:tab w:val="right" w:pos="283"/>
        </w:tabs>
        <w:bidi/>
        <w:spacing w:after="120" w:line="240" w:lineRule="auto"/>
        <w:ind w:left="0" w:firstLine="543"/>
        <w:jc w:val="lowKashida"/>
        <w:rPr>
          <w:rFonts w:cs="AL-Mohanad Bold"/>
          <w:sz w:val="36"/>
          <w:szCs w:val="36"/>
          <w:lang w:bidi="ar-MA"/>
        </w:rPr>
      </w:pPr>
      <w:r w:rsidRPr="00DD17F8">
        <w:rPr>
          <w:rFonts w:cs="AL-Mohanad Bold" w:hint="cs"/>
          <w:sz w:val="36"/>
          <w:szCs w:val="36"/>
          <w:rtl/>
          <w:lang w:bidi="ar-MA"/>
        </w:rPr>
        <w:t xml:space="preserve">لم يحدد التشريع المغربي القديم طرقا خاصة لتخفيض رأسمال شركة المساهمة الشيء الذي تفاداه المشرع من خلال المادة </w:t>
      </w:r>
      <w:r w:rsidRPr="00DD17F8">
        <w:rPr>
          <w:rFonts w:cs="Times New Roman" w:hint="cs"/>
          <w:sz w:val="36"/>
          <w:szCs w:val="36"/>
          <w:rtl/>
          <w:lang w:bidi="ar-MA"/>
        </w:rPr>
        <w:t>208</w:t>
      </w:r>
      <w:r w:rsidRPr="00DD17F8">
        <w:rPr>
          <w:rFonts w:cs="AL-Mohanad Bold" w:hint="cs"/>
          <w:sz w:val="36"/>
          <w:szCs w:val="36"/>
          <w:rtl/>
          <w:lang w:bidi="ar-MA"/>
        </w:rPr>
        <w:t xml:space="preserve"> من القانون رقم </w:t>
      </w:r>
      <w:r w:rsidRPr="00DD17F8">
        <w:rPr>
          <w:rFonts w:cs="Times New Roman" w:hint="cs"/>
          <w:sz w:val="36"/>
          <w:szCs w:val="36"/>
          <w:rtl/>
          <w:lang w:bidi="ar-MA"/>
        </w:rPr>
        <w:t>17</w:t>
      </w:r>
      <w:r w:rsidRPr="00DD17F8">
        <w:rPr>
          <w:rFonts w:cs="AL-Mohanad Bold" w:hint="cs"/>
          <w:sz w:val="36"/>
          <w:szCs w:val="36"/>
          <w:rtl/>
          <w:lang w:bidi="ar-MA"/>
        </w:rPr>
        <w:t>.</w:t>
      </w:r>
      <w:r w:rsidRPr="00DD17F8">
        <w:rPr>
          <w:rFonts w:cs="Times New Roman" w:hint="cs"/>
          <w:sz w:val="36"/>
          <w:szCs w:val="36"/>
          <w:rtl/>
          <w:lang w:bidi="ar-MA"/>
        </w:rPr>
        <w:t>95</w:t>
      </w:r>
      <w:r w:rsidRPr="00DD17F8">
        <w:rPr>
          <w:rFonts w:cs="AL-Mohanad Bold" w:hint="cs"/>
          <w:sz w:val="36"/>
          <w:szCs w:val="36"/>
          <w:rtl/>
          <w:lang w:bidi="ar-MA"/>
        </w:rPr>
        <w:t xml:space="preserve"> والتي جاء فيها: "يتم تخفيض رأس المال إما بتخفيض القيمة الاسمية لكل سهم، وإما بتخفيض عدد الأسهم الموجودة تخفيضا بنفس القدر بالنسبة لكل المساهمين. إذا لم يكن تخفيض رأس المال معللا بخسائر الشركة، أمكن تخفيض عدد الأسهم بإلغاء أسهم تشتريها الشركة لهذا الغرض". بالتالي، وطبقا لهذه المادة، فإن الشركة تكون مخيرة بين ثلاث طرق</w:t>
      </w:r>
      <w:r w:rsidRPr="00DD17F8">
        <w:rPr>
          <w:rStyle w:val="Appelnotedebasdep"/>
          <w:rFonts w:ascii="Times New Roman" w:hAnsi="Times New Roman"/>
          <w:sz w:val="36"/>
          <w:szCs w:val="36"/>
          <w:rtl/>
          <w:lang w:bidi="ar-MA"/>
        </w:rPr>
        <w:footnoteReference w:id="83"/>
      </w:r>
      <w:r w:rsidRPr="00DD17F8">
        <w:rPr>
          <w:rFonts w:cs="AL-Mohanad Bold" w:hint="cs"/>
          <w:sz w:val="36"/>
          <w:szCs w:val="36"/>
          <w:rtl/>
          <w:lang w:bidi="ar-MA"/>
        </w:rPr>
        <w:t>، سنعمل على إيضاح كل واحدة منها على حدى:</w:t>
      </w:r>
    </w:p>
    <w:p w14:paraId="01EB4360" w14:textId="77777777" w:rsidR="005D4217" w:rsidRPr="00DD17F8" w:rsidRDefault="005D4217" w:rsidP="005D4217">
      <w:pPr>
        <w:pStyle w:val="Titre5"/>
        <w:bidi/>
        <w:spacing w:before="0" w:after="120" w:line="240" w:lineRule="auto"/>
        <w:ind w:firstLine="565"/>
        <w:jc w:val="lowKashida"/>
        <w:rPr>
          <w:rFonts w:ascii="Andalus" w:hAnsi="Andalus" w:cs="AL-Mohanad Bold"/>
          <w:b/>
          <w:bCs/>
          <w:color w:val="auto"/>
          <w:sz w:val="36"/>
          <w:szCs w:val="36"/>
          <w:lang w:bidi="ar-MA"/>
        </w:rPr>
      </w:pPr>
      <w:bookmarkStart w:id="24" w:name="_Toc517730180"/>
      <w:bookmarkStart w:id="25" w:name="_Toc518301067"/>
      <w:r w:rsidRPr="00DD17F8">
        <w:rPr>
          <w:rFonts w:ascii="Andalus" w:hAnsi="Andalus" w:cs="AL-Mohanad Bold"/>
          <w:b/>
          <w:bCs/>
          <w:color w:val="auto"/>
          <w:sz w:val="36"/>
          <w:szCs w:val="36"/>
          <w:rtl/>
          <w:lang w:bidi="ar-MA"/>
        </w:rPr>
        <w:lastRenderedPageBreak/>
        <w:t>أولا: تخفيض ر</w:t>
      </w:r>
      <w:r w:rsidRPr="00DD17F8">
        <w:rPr>
          <w:rFonts w:ascii="Andalus" w:hAnsi="Andalus" w:cs="AL-Mohanad Bold" w:hint="cs"/>
          <w:b/>
          <w:bCs/>
          <w:color w:val="auto"/>
          <w:sz w:val="36"/>
          <w:szCs w:val="36"/>
          <w:rtl/>
          <w:lang w:bidi="ar-MA"/>
        </w:rPr>
        <w:t>أ</w:t>
      </w:r>
      <w:r w:rsidRPr="00DD17F8">
        <w:rPr>
          <w:rFonts w:ascii="Andalus" w:hAnsi="Andalus" w:cs="AL-Mohanad Bold"/>
          <w:b/>
          <w:bCs/>
          <w:color w:val="auto"/>
          <w:sz w:val="36"/>
          <w:szCs w:val="36"/>
          <w:rtl/>
          <w:lang w:bidi="ar-MA"/>
        </w:rPr>
        <w:t xml:space="preserve">س المال بتخفيض القيمة الاسمية </w:t>
      </w:r>
      <w:r w:rsidRPr="00DD17F8">
        <w:rPr>
          <w:rFonts w:ascii="Times New Roman" w:hAnsi="Times New Roman"/>
          <w:b/>
          <w:bCs/>
          <w:color w:val="auto"/>
          <w:sz w:val="36"/>
          <w:szCs w:val="36"/>
          <w:vertAlign w:val="superscript"/>
          <w:rtl/>
        </w:rPr>
        <w:footnoteReference w:id="84"/>
      </w:r>
      <w:r w:rsidRPr="00DD17F8">
        <w:rPr>
          <w:rFonts w:ascii="Andalus" w:hAnsi="Andalus" w:cs="AL-Mohanad Bold"/>
          <w:b/>
          <w:bCs/>
          <w:color w:val="auto"/>
          <w:sz w:val="36"/>
          <w:szCs w:val="36"/>
          <w:rtl/>
          <w:lang w:bidi="ar-MA"/>
        </w:rPr>
        <w:t>للسهم </w:t>
      </w:r>
      <w:r w:rsidRPr="00DD17F8">
        <w:rPr>
          <w:rFonts w:ascii="Andalus" w:hAnsi="Andalus" w:cs="AL-Mohanad Bold"/>
          <w:b/>
          <w:bCs/>
          <w:color w:val="auto"/>
          <w:sz w:val="36"/>
          <w:szCs w:val="36"/>
          <w:lang w:bidi="ar-MA"/>
        </w:rPr>
        <w:t>:</w:t>
      </w:r>
      <w:bookmarkEnd w:id="24"/>
      <w:bookmarkEnd w:id="25"/>
    </w:p>
    <w:p w14:paraId="39846748" w14:textId="77777777" w:rsidR="005D4217" w:rsidRPr="00DD17F8" w:rsidRDefault="005D4217" w:rsidP="005D4217">
      <w:pPr>
        <w:bidi/>
        <w:spacing w:after="120" w:line="240" w:lineRule="auto"/>
        <w:ind w:firstLine="544"/>
        <w:jc w:val="lowKashida"/>
        <w:rPr>
          <w:rFonts w:ascii="Andalus" w:hAnsi="Andalus" w:cs="AL-Mohanad Bold"/>
          <w:b/>
          <w:bCs/>
          <w:sz w:val="36"/>
          <w:szCs w:val="36"/>
          <w:rtl/>
          <w:lang w:bidi="ar-MA"/>
        </w:rPr>
      </w:pPr>
      <w:r w:rsidRPr="00DD17F8">
        <w:rPr>
          <w:rFonts w:cs="AL-Mohanad Bold" w:hint="cs"/>
          <w:sz w:val="36"/>
          <w:szCs w:val="36"/>
          <w:rtl/>
          <w:lang w:bidi="ar-MA"/>
        </w:rPr>
        <w:t>يقصد بتخفيض القيمة الاسمية للسهم كطريقة من طرق تخفيض رأس المال، رد جزء من رأسمال الشركة إلى المساهمين لزيادته عن حاجتها أو عودة رأس المال إلى قيمته الحقيقية الموجودة فعلا بعد خسارة لحقت بالشركة</w:t>
      </w:r>
      <w:r w:rsidRPr="00DD17F8">
        <w:rPr>
          <w:rStyle w:val="Appelnotedebasdep"/>
          <w:rFonts w:ascii="Times New Roman" w:hAnsi="Times New Roman"/>
          <w:sz w:val="36"/>
          <w:szCs w:val="36"/>
          <w:rtl/>
          <w:lang w:bidi="ar-MA"/>
        </w:rPr>
        <w:footnoteReference w:id="85"/>
      </w:r>
      <w:r w:rsidRPr="00DD17F8">
        <w:rPr>
          <w:rFonts w:cs="AL-Mohanad Bold" w:hint="cs"/>
          <w:sz w:val="36"/>
          <w:szCs w:val="36"/>
          <w:rtl/>
          <w:lang w:bidi="ar-MA"/>
        </w:rPr>
        <w:t>.</w:t>
      </w:r>
    </w:p>
    <w:p w14:paraId="277B11D9"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t>بمعنى أنها تتم بإنقاص القيمة الاسمية لجميع أسهم الشركة بطريقة نسبية وفقا للظروف، فإذا حصل التخفيض نتيجة لتجاوز رأس المال حاجات الشركة، يرد الفرق إلى المساهمين أو تحسم القيمة غير المدفوعة من أصل الفرق. وإذا حصل التخفيض بسبب الخسارة، توزع قيمة الخسائر على جميع الأسهم بالتساوي وتخفض القيمة الاسمية للسهم بنسبة الخسارة ولا شيء يمنع أن يتجاوز هذا التخفيض قيمة الخسارة ولكن يشترط دائما ألا تخفض القيمة الاسمية للسهم لما دون الحد الأدنى المعين في القانون.</w:t>
      </w:r>
    </w:p>
    <w:p w14:paraId="37687066"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t>وتعد هذه الطريقة من أسهل الطرق التي يمكن أن تلجأ اليها شركة المساهمة لتخفيض رأسمالها</w:t>
      </w:r>
      <w:r w:rsidRPr="00DD17F8">
        <w:rPr>
          <w:rStyle w:val="Appelnotedebasdep"/>
          <w:rFonts w:ascii="Times New Roman" w:hAnsi="Times New Roman"/>
          <w:sz w:val="36"/>
          <w:szCs w:val="36"/>
          <w:rtl/>
          <w:lang w:bidi="ar-MA"/>
        </w:rPr>
        <w:footnoteReference w:id="86"/>
      </w:r>
      <w:r w:rsidRPr="00DD17F8">
        <w:rPr>
          <w:rFonts w:cs="AL-Mohanad Bold" w:hint="cs"/>
          <w:sz w:val="36"/>
          <w:szCs w:val="36"/>
          <w:rtl/>
          <w:lang w:bidi="ar-MA"/>
        </w:rPr>
        <w:t>، إلا أنها تستوجب أن نميز بين ما إذا كانت قيمة الأسهم قد دفعت كاملة أو لم تدفع كاملة:</w:t>
      </w:r>
    </w:p>
    <w:p w14:paraId="3CACC63B" w14:textId="77777777" w:rsidR="005D4217" w:rsidRPr="00DD17F8" w:rsidRDefault="005D4217" w:rsidP="005D4217">
      <w:pPr>
        <w:pStyle w:val="Paragraphedeliste"/>
        <w:tabs>
          <w:tab w:val="right" w:pos="283"/>
        </w:tabs>
        <w:bidi/>
        <w:spacing w:after="120" w:line="240" w:lineRule="auto"/>
        <w:ind w:left="0" w:firstLine="543"/>
        <w:jc w:val="lowKashida"/>
        <w:rPr>
          <w:rFonts w:cs="AL-Mohanad Bold"/>
          <w:sz w:val="36"/>
          <w:szCs w:val="36"/>
          <w:rtl/>
          <w:lang w:bidi="ar-MA"/>
        </w:rPr>
      </w:pPr>
      <w:r w:rsidRPr="00DD17F8">
        <w:rPr>
          <w:rFonts w:cs="AL-Mohanad Bold" w:hint="cs"/>
          <w:b/>
          <w:bCs/>
          <w:sz w:val="36"/>
          <w:szCs w:val="36"/>
          <w:rtl/>
          <w:lang w:bidi="ar-MA"/>
        </w:rPr>
        <w:t>فبالنسبة لتخفيض القيمة الاسمية إذا لم يكن رأس المال قد دفع بكامله</w:t>
      </w:r>
      <w:r w:rsidRPr="00DD17F8">
        <w:rPr>
          <w:rFonts w:cs="AL-Mohanad Bold" w:hint="cs"/>
          <w:sz w:val="36"/>
          <w:szCs w:val="36"/>
          <w:rtl/>
          <w:lang w:bidi="ar-MA"/>
        </w:rPr>
        <w:t>، قد يتبين للشركة أحيانا أن رأسمالها المتمثل في أسهم نقدية، والمحرر كليا والمدفوع جزئيا مرتفعا جدا، وأن الجزء المدفوع كاف للقيام بأغراض الشركة، وبالتالي فإن الجزء غير المدفوع من رأس المال لا تكون له أية فائدة.</w:t>
      </w:r>
    </w:p>
    <w:p w14:paraId="4B3DA2B8" w14:textId="77777777" w:rsidR="005D4217" w:rsidRPr="00BC4F43" w:rsidRDefault="005D4217" w:rsidP="00BC4F43">
      <w:pPr>
        <w:pStyle w:val="Paragraphedeliste"/>
        <w:tabs>
          <w:tab w:val="right" w:pos="283"/>
        </w:tabs>
        <w:bidi/>
        <w:spacing w:after="120" w:line="240" w:lineRule="auto"/>
        <w:ind w:left="0" w:firstLine="543"/>
        <w:jc w:val="lowKashida"/>
        <w:rPr>
          <w:rFonts w:cs="AL-Mohanad Bold"/>
          <w:sz w:val="36"/>
          <w:szCs w:val="36"/>
          <w:rtl/>
          <w:lang w:bidi="ar-MA"/>
        </w:rPr>
      </w:pPr>
      <w:r w:rsidRPr="00DD17F8">
        <w:rPr>
          <w:rFonts w:cs="AL-Mohanad Bold" w:hint="cs"/>
          <w:sz w:val="36"/>
          <w:szCs w:val="36"/>
          <w:rtl/>
          <w:lang w:bidi="ar-MA"/>
        </w:rPr>
        <w:lastRenderedPageBreak/>
        <w:t>وفي هذه الحالة ستعمل الشركة على تحرير المساهمين من الجزء غير المدفوع من قيمة الأسهم، وذلك بالإعفاء من دفع ما هو مستحق على السهم ولم يدفع</w:t>
      </w:r>
      <w:r w:rsidRPr="00DD17F8">
        <w:rPr>
          <w:rStyle w:val="Appelnotedebasdep"/>
          <w:rFonts w:ascii="Times New Roman" w:hAnsi="Times New Roman"/>
          <w:sz w:val="36"/>
          <w:szCs w:val="36"/>
          <w:rtl/>
          <w:lang w:bidi="ar-MA"/>
        </w:rPr>
        <w:footnoteReference w:id="87"/>
      </w:r>
      <w:r w:rsidRPr="00DD17F8">
        <w:rPr>
          <w:rFonts w:cs="AL-Mohanad Bold" w:hint="cs"/>
          <w:sz w:val="36"/>
          <w:szCs w:val="36"/>
          <w:rtl/>
          <w:lang w:bidi="ar-MA"/>
        </w:rPr>
        <w:t>.</w:t>
      </w:r>
    </w:p>
    <w:p w14:paraId="16984C28" w14:textId="77777777" w:rsidR="005D4217" w:rsidRPr="00BC4F43" w:rsidRDefault="005D4217" w:rsidP="00BC4F43">
      <w:pPr>
        <w:pStyle w:val="Paragraphedeliste"/>
        <w:tabs>
          <w:tab w:val="right" w:pos="-2"/>
        </w:tabs>
        <w:bidi/>
        <w:spacing w:after="120" w:line="240" w:lineRule="auto"/>
        <w:ind w:left="0" w:firstLine="543"/>
        <w:jc w:val="both"/>
        <w:rPr>
          <w:rFonts w:cs="AL-Mohanad Bold"/>
          <w:sz w:val="36"/>
          <w:szCs w:val="36"/>
          <w:rtl/>
          <w:lang w:bidi="ar-MA"/>
        </w:rPr>
      </w:pPr>
      <w:r w:rsidRPr="00DD17F8">
        <w:rPr>
          <w:rFonts w:cs="AL-Mohanad Bold" w:hint="cs"/>
          <w:b/>
          <w:bCs/>
          <w:sz w:val="36"/>
          <w:szCs w:val="36"/>
          <w:rtl/>
          <w:lang w:bidi="ar-MA"/>
        </w:rPr>
        <w:t>أما بالنسبة لتخفيض القيمة الاسمية إذا تم دفع رأس المال بكامله</w:t>
      </w:r>
      <w:r w:rsidR="00BC4F43">
        <w:rPr>
          <w:rFonts w:cs="AL-Mohanad Bold" w:hint="cs"/>
          <w:sz w:val="36"/>
          <w:szCs w:val="36"/>
          <w:rtl/>
          <w:lang w:bidi="ar-MA"/>
        </w:rPr>
        <w:t xml:space="preserve">، </w:t>
      </w:r>
      <w:r w:rsidRPr="00DD17F8">
        <w:rPr>
          <w:rFonts w:cs="AL-Mohanad Bold" w:hint="cs"/>
          <w:sz w:val="36"/>
          <w:szCs w:val="36"/>
          <w:rtl/>
          <w:lang w:bidi="ar-MA"/>
        </w:rPr>
        <w:t>ففي هذه الحالة تعمد الشركة إلى إنقاص جزء من قيمة السهم المدفوع وإعادته إلى المساهمين.</w:t>
      </w:r>
    </w:p>
    <w:p w14:paraId="6BAE4FCE"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t>على أنه، وفي كلتا الحالتين</w:t>
      </w:r>
      <w:r w:rsidRPr="00DD17F8">
        <w:rPr>
          <w:rFonts w:ascii="Times New Roman" w:hAnsi="Times New Roman" w:cs="Times New Roman"/>
          <w:sz w:val="36"/>
          <w:szCs w:val="36"/>
          <w:rtl/>
          <w:lang w:bidi="ar-MA"/>
        </w:rPr>
        <w:t>-</w:t>
      </w:r>
      <w:r w:rsidRPr="00DD17F8">
        <w:rPr>
          <w:rFonts w:ascii="Times New Roman" w:hAnsi="Times New Roman" w:cs="Times New Roman" w:hint="cs"/>
          <w:sz w:val="36"/>
          <w:szCs w:val="36"/>
          <w:rtl/>
          <w:lang w:bidi="ar-MA"/>
        </w:rPr>
        <w:t xml:space="preserve"> </w:t>
      </w:r>
      <w:r w:rsidRPr="00DD17F8">
        <w:rPr>
          <w:rFonts w:cs="AL-Mohanad Bold" w:hint="cs"/>
          <w:sz w:val="36"/>
          <w:szCs w:val="36"/>
          <w:rtl/>
          <w:lang w:bidi="ar-MA"/>
        </w:rPr>
        <w:t xml:space="preserve">أي سواء دفع رأس المال بالكامل أو لم يتم دفعه بالكامل </w:t>
      </w:r>
      <w:r w:rsidRPr="00DD17F8">
        <w:rPr>
          <w:rFonts w:ascii="Times New Roman" w:hAnsi="Times New Roman" w:cs="Times New Roman"/>
          <w:sz w:val="36"/>
          <w:szCs w:val="36"/>
          <w:rtl/>
          <w:lang w:bidi="ar-MA"/>
        </w:rPr>
        <w:t>-</w:t>
      </w:r>
      <w:r w:rsidRPr="00DD17F8">
        <w:rPr>
          <w:rFonts w:cs="AL-Mohanad Bold" w:hint="cs"/>
          <w:sz w:val="36"/>
          <w:szCs w:val="36"/>
          <w:rtl/>
          <w:lang w:bidi="ar-MA"/>
        </w:rPr>
        <w:t>فان الشركة تسترد من المساهمين الأسهم القديمة وتسلمهم عوضا عنها أسهما جديدة بالقيمة الاسمية المخفضة. وتكتفي بعض الشركات بأن تؤشر على الأسهم القديمة بما يفيد تخفيض قيمتها الاسمية</w:t>
      </w:r>
      <w:r w:rsidRPr="00DD17F8">
        <w:rPr>
          <w:rStyle w:val="Appelnotedebasdep"/>
          <w:rFonts w:ascii="Times New Roman" w:hAnsi="Times New Roman"/>
          <w:sz w:val="36"/>
          <w:szCs w:val="36"/>
          <w:rtl/>
          <w:lang w:bidi="ar-MA"/>
        </w:rPr>
        <w:footnoteReference w:id="88"/>
      </w:r>
      <w:r w:rsidRPr="00DD17F8">
        <w:rPr>
          <w:rFonts w:cs="AL-Mohanad Bold" w:hint="cs"/>
          <w:sz w:val="36"/>
          <w:szCs w:val="36"/>
          <w:rtl/>
          <w:lang w:bidi="ar-MA"/>
        </w:rPr>
        <w:t>.</w:t>
      </w:r>
    </w:p>
    <w:p w14:paraId="1938714C"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lang w:bidi="ar-MA"/>
        </w:rPr>
      </w:pPr>
      <w:r w:rsidRPr="00DD17F8">
        <w:rPr>
          <w:rFonts w:cs="AL-Mohanad Bold" w:hint="cs"/>
          <w:sz w:val="36"/>
          <w:szCs w:val="36"/>
          <w:rtl/>
          <w:lang w:bidi="ar-MA"/>
        </w:rPr>
        <w:t xml:space="preserve">كما لا يجوز أن تنزل القيمة الاسمية للسهم عن الحد الأدنى القانوني، حسب المادة </w:t>
      </w:r>
      <w:r w:rsidRPr="00DD17F8">
        <w:rPr>
          <w:rFonts w:cs="Times New Roman" w:hint="cs"/>
          <w:sz w:val="36"/>
          <w:szCs w:val="36"/>
          <w:rtl/>
          <w:lang w:bidi="ar-MA"/>
        </w:rPr>
        <w:t>210</w:t>
      </w:r>
      <w:r w:rsidRPr="00DD17F8">
        <w:rPr>
          <w:rFonts w:cs="AL-Mohanad Bold" w:hint="cs"/>
          <w:sz w:val="36"/>
          <w:szCs w:val="36"/>
          <w:rtl/>
          <w:lang w:bidi="ar-MA"/>
        </w:rPr>
        <w:t xml:space="preserve"> من ق ش م والفقرة الثالثة من المادة </w:t>
      </w:r>
      <w:r w:rsidRPr="00DD17F8">
        <w:rPr>
          <w:rFonts w:cs="Times New Roman" w:hint="cs"/>
          <w:sz w:val="36"/>
          <w:szCs w:val="36"/>
          <w:rtl/>
          <w:lang w:bidi="ar-MA"/>
        </w:rPr>
        <w:t>246</w:t>
      </w:r>
      <w:r w:rsidRPr="00DD17F8">
        <w:rPr>
          <w:rStyle w:val="Appelnotedebasdep"/>
          <w:rFonts w:ascii="Times New Roman" w:hAnsi="Times New Roman"/>
          <w:sz w:val="36"/>
          <w:szCs w:val="36"/>
          <w:rtl/>
          <w:lang w:bidi="ar-MA"/>
        </w:rPr>
        <w:footnoteReference w:id="89"/>
      </w:r>
      <w:r w:rsidRPr="00DD17F8">
        <w:rPr>
          <w:rFonts w:cs="AL-Mohanad Bold" w:hint="cs"/>
          <w:sz w:val="36"/>
          <w:szCs w:val="36"/>
          <w:rtl/>
          <w:lang w:bidi="ar-MA"/>
        </w:rPr>
        <w:t>، وعلى العكس من ذلك، من الممكن أن تقل القيمة الإسمية، لإنجاز التخفيض عن الحد الأدنى المنصوص عليه في النظام الأساسي، شريطة القيام بتعديله</w:t>
      </w:r>
      <w:r w:rsidRPr="00DD17F8">
        <w:rPr>
          <w:rStyle w:val="Appelnotedebasdep"/>
          <w:rFonts w:ascii="Times New Roman" w:hAnsi="Times New Roman"/>
          <w:sz w:val="36"/>
          <w:szCs w:val="36"/>
          <w:rtl/>
          <w:lang w:bidi="ar-MA"/>
        </w:rPr>
        <w:footnoteReference w:id="90"/>
      </w:r>
      <w:r w:rsidRPr="00DD17F8">
        <w:rPr>
          <w:rFonts w:cs="AL-Mohanad Bold" w:hint="cs"/>
          <w:sz w:val="36"/>
          <w:szCs w:val="36"/>
          <w:rtl/>
          <w:lang w:bidi="ar-MA"/>
        </w:rPr>
        <w:t>.</w:t>
      </w:r>
    </w:p>
    <w:p w14:paraId="255F33D2" w14:textId="77777777" w:rsidR="005D4217" w:rsidRPr="00DD17F8" w:rsidRDefault="005D4217" w:rsidP="005D4217">
      <w:pPr>
        <w:pStyle w:val="Titre5"/>
        <w:bidi/>
        <w:spacing w:before="0" w:after="120" w:line="240" w:lineRule="auto"/>
        <w:ind w:firstLine="565"/>
        <w:jc w:val="lowKashida"/>
        <w:rPr>
          <w:rFonts w:ascii="Andalus" w:hAnsi="Andalus" w:cs="AL-Mohanad Bold"/>
          <w:b/>
          <w:bCs/>
          <w:color w:val="auto"/>
          <w:sz w:val="36"/>
          <w:szCs w:val="36"/>
          <w:rtl/>
          <w:lang w:bidi="ar-MA"/>
        </w:rPr>
      </w:pPr>
      <w:bookmarkStart w:id="26" w:name="_Toc517730181"/>
      <w:bookmarkStart w:id="27" w:name="_Toc518301068"/>
      <w:r w:rsidRPr="00DD17F8">
        <w:rPr>
          <w:rFonts w:ascii="Andalus" w:hAnsi="Andalus" w:cs="AL-Mohanad Bold"/>
          <w:b/>
          <w:bCs/>
          <w:color w:val="auto"/>
          <w:sz w:val="36"/>
          <w:szCs w:val="36"/>
          <w:rtl/>
          <w:lang w:bidi="ar-MA"/>
        </w:rPr>
        <w:t>ثانيا: تخفيض رأس المال عن طريق تخفيض عدد الأسهم</w:t>
      </w:r>
      <w:bookmarkEnd w:id="26"/>
      <w:bookmarkEnd w:id="27"/>
    </w:p>
    <w:p w14:paraId="5053D681"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t>يوجد أما م شركة المساهمة طريقة أخرى لتخفيض رأسمالها، عندما تنتابها خسائر متتالية، تضعف من اعتمادها المالي في الأسواق التجارية، الشيء الذي ينعكس سلبا على قيمة أسهمها فتتدهور، أو تهبط قيمة موجوداتها، فيكون من مصلحتها في مثل هذه الحالة أن تخفض رأسمالها الظاهر والمسجل في حساباتها لتجعله أكثر انسجاما مع الحقيقة</w:t>
      </w:r>
      <w:r w:rsidRPr="00DD17F8">
        <w:rPr>
          <w:rFonts w:cs="AL-Mohanad Bold"/>
          <w:sz w:val="36"/>
          <w:szCs w:val="36"/>
          <w:lang w:bidi="ar-MA"/>
        </w:rPr>
        <w:t xml:space="preserve"> </w:t>
      </w:r>
      <w:r w:rsidRPr="00DD17F8">
        <w:rPr>
          <w:rFonts w:cs="AL-Mohanad Bold" w:hint="cs"/>
          <w:sz w:val="36"/>
          <w:szCs w:val="36"/>
          <w:rtl/>
          <w:lang w:bidi="ar-MA"/>
        </w:rPr>
        <w:t>والواقع.</w:t>
      </w:r>
    </w:p>
    <w:p w14:paraId="3B58FD30" w14:textId="77777777" w:rsidR="005D4217" w:rsidRPr="00DD17F8" w:rsidRDefault="005D4217" w:rsidP="005D4217">
      <w:pPr>
        <w:pStyle w:val="Paragraphedeliste"/>
        <w:tabs>
          <w:tab w:val="right" w:pos="283"/>
        </w:tabs>
        <w:bidi/>
        <w:spacing w:after="120" w:line="240" w:lineRule="auto"/>
        <w:ind w:left="0" w:firstLine="544"/>
        <w:contextualSpacing w:val="0"/>
        <w:jc w:val="lowKashida"/>
        <w:rPr>
          <w:rFonts w:cs="AL-Mohanad Bold"/>
          <w:sz w:val="36"/>
          <w:szCs w:val="36"/>
          <w:rtl/>
          <w:lang w:bidi="ar-MA"/>
        </w:rPr>
      </w:pPr>
      <w:r w:rsidRPr="00DD17F8">
        <w:rPr>
          <w:rFonts w:cs="AL-Mohanad Bold" w:hint="cs"/>
          <w:sz w:val="36"/>
          <w:szCs w:val="36"/>
          <w:rtl/>
          <w:lang w:bidi="ar-MA"/>
        </w:rPr>
        <w:t>وتتمثل هذه الطريقة في تخفيض عدد الأسهم الموجودة تخفيضا بنفس القدر بالنسبة لكل المساهمين</w:t>
      </w:r>
      <w:r w:rsidRPr="00DD17F8">
        <w:rPr>
          <w:rStyle w:val="Appelnotedebasdep"/>
          <w:rFonts w:ascii="Times New Roman" w:hAnsi="Times New Roman"/>
          <w:sz w:val="36"/>
          <w:szCs w:val="36"/>
          <w:rtl/>
          <w:lang w:bidi="ar-MA"/>
        </w:rPr>
        <w:footnoteReference w:id="91"/>
      </w:r>
      <w:r w:rsidRPr="00DD17F8">
        <w:rPr>
          <w:rFonts w:cs="AL-Mohanad Bold" w:hint="cs"/>
          <w:sz w:val="36"/>
          <w:szCs w:val="36"/>
          <w:rtl/>
          <w:lang w:bidi="ar-MA"/>
        </w:rPr>
        <w:t>، دون المساس بالمساواة بينهم</w:t>
      </w:r>
      <w:r w:rsidRPr="00DD17F8">
        <w:rPr>
          <w:rStyle w:val="Appelnotedebasdep"/>
          <w:rFonts w:ascii="Times New Roman" w:hAnsi="Times New Roman"/>
          <w:sz w:val="36"/>
          <w:szCs w:val="36"/>
          <w:rtl/>
          <w:lang w:bidi="ar-MA"/>
        </w:rPr>
        <w:footnoteReference w:id="92"/>
      </w:r>
      <w:r w:rsidRPr="00DD17F8">
        <w:rPr>
          <w:rFonts w:cs="AL-Mohanad Bold" w:hint="cs"/>
          <w:sz w:val="36"/>
          <w:szCs w:val="36"/>
          <w:rtl/>
          <w:lang w:bidi="ar-MA"/>
        </w:rPr>
        <w:t>، ودون المساس كذلك بالقيمة الاسمية للأسهم، ويكون ذلك بإلغاء جميع الأسهم القديمة واستبدالها باسهم جديدة بقدر التخفيض؛ كأن يتم استبدال سهمين قديمين بسهم واحد من القيمة الاسمية نفسها إن خفض رأسمال الشركة مثلا إلى النصف، أو ثلاثة بدلا من أربعة أسهم قديمة إن خفض إلى الربع، أو أربعة بدلا من خمسة قديمة إن كان التخفيض بقدر الخمس</w:t>
      </w:r>
      <w:r w:rsidRPr="00DD17F8">
        <w:rPr>
          <w:rStyle w:val="Appelnotedebasdep"/>
          <w:rFonts w:ascii="Times New Roman" w:hAnsi="Times New Roman"/>
          <w:sz w:val="36"/>
          <w:szCs w:val="36"/>
          <w:rtl/>
          <w:lang w:bidi="ar-MA"/>
        </w:rPr>
        <w:footnoteReference w:id="93"/>
      </w:r>
      <w:r w:rsidRPr="00DD17F8">
        <w:rPr>
          <w:rFonts w:cs="AL-Mohanad Bold" w:hint="cs"/>
          <w:sz w:val="36"/>
          <w:szCs w:val="36"/>
          <w:rtl/>
          <w:lang w:bidi="ar-MA"/>
        </w:rPr>
        <w:t>.</w:t>
      </w:r>
    </w:p>
    <w:p w14:paraId="5FF5EA9C" w14:textId="77777777" w:rsidR="005D4217" w:rsidRPr="00DD17F8" w:rsidRDefault="005D4217" w:rsidP="00BC4F43">
      <w:pPr>
        <w:pStyle w:val="Paragraphedeliste"/>
        <w:tabs>
          <w:tab w:val="right" w:pos="283"/>
        </w:tabs>
        <w:bidi/>
        <w:spacing w:after="120" w:line="240" w:lineRule="auto"/>
        <w:ind w:left="0" w:firstLine="544"/>
        <w:contextualSpacing w:val="0"/>
        <w:jc w:val="lowKashida"/>
        <w:rPr>
          <w:rFonts w:cs="AL-Mohanad Bold"/>
          <w:sz w:val="36"/>
          <w:szCs w:val="36"/>
          <w:lang w:bidi="ar-MA"/>
        </w:rPr>
      </w:pPr>
      <w:r w:rsidRPr="00DD17F8">
        <w:rPr>
          <w:rFonts w:cs="AL-Mohanad Bold" w:hint="cs"/>
          <w:sz w:val="36"/>
          <w:szCs w:val="36"/>
          <w:rtl/>
          <w:lang w:bidi="ar-MA"/>
        </w:rPr>
        <w:lastRenderedPageBreak/>
        <w:t>لكن، إذا كانت طريقة تخفيض عدد الأسهم هي المخرج الوحيد الذي تلجأ إليه الشركة أثناء إصابتها بخسارة، فإن هذه الطريقة تثير صعوبات عملية تنجم عن عدم توفر بعض المساهمين على العدد الكافي من الأسهم لإجراء الاستبدال، حيث يصطدمون بمشاكل العدد الكسري، الذي يدفعهم إلى المضاربة بالبيع أو الشراء، وقد يدفع بعضهم</w:t>
      </w:r>
      <w:r w:rsidRPr="00DD17F8">
        <w:rPr>
          <w:rFonts w:cs="AL-Mohanad Bold"/>
          <w:sz w:val="36"/>
          <w:szCs w:val="36"/>
          <w:lang w:bidi="ar-MA"/>
        </w:rPr>
        <w:t xml:space="preserve"> </w:t>
      </w:r>
      <w:r w:rsidRPr="00DD17F8">
        <w:rPr>
          <w:rFonts w:cs="AL-Mohanad Bold" w:hint="cs"/>
          <w:sz w:val="36"/>
          <w:szCs w:val="36"/>
          <w:rtl/>
          <w:lang w:bidi="ar-MA"/>
        </w:rPr>
        <w:t>و</w:t>
      </w:r>
      <w:r w:rsidRPr="00DD17F8">
        <w:rPr>
          <w:rFonts w:cs="AL-Mohanad Bold"/>
          <w:sz w:val="36"/>
          <w:szCs w:val="36"/>
          <w:rtl/>
          <w:lang w:bidi="ar-MA"/>
        </w:rPr>
        <w:t>خاصة</w:t>
      </w:r>
      <w:r w:rsidRPr="00DD17F8">
        <w:rPr>
          <w:rFonts w:cs="AL-Mohanad Bold"/>
          <w:sz w:val="36"/>
          <w:szCs w:val="36"/>
          <w:lang w:bidi="ar-MA"/>
        </w:rPr>
        <w:t xml:space="preserve"> </w:t>
      </w:r>
      <w:r w:rsidRPr="00DD17F8">
        <w:rPr>
          <w:rFonts w:cs="AL-Mohanad Bold" w:hint="cs"/>
          <w:sz w:val="36"/>
          <w:szCs w:val="36"/>
          <w:rtl/>
          <w:lang w:bidi="ar-MA"/>
        </w:rPr>
        <w:t>صغار المساهمين إلى الخروج من الشركة، الأمر الذي يتنافى مع حقهم الطبيعي في البقاء في الشركة، مادامت هذه الأخيرة باقية</w:t>
      </w:r>
      <w:r w:rsidRPr="00DD17F8">
        <w:rPr>
          <w:rStyle w:val="Appelnotedebasdep"/>
          <w:rFonts w:ascii="Times New Roman" w:hAnsi="Times New Roman"/>
          <w:sz w:val="36"/>
          <w:szCs w:val="36"/>
          <w:rtl/>
          <w:lang w:bidi="ar-MA"/>
        </w:rPr>
        <w:footnoteReference w:id="94"/>
      </w:r>
      <w:r w:rsidRPr="00DD17F8">
        <w:rPr>
          <w:rFonts w:cs="AL-Mohanad Bold" w:hint="cs"/>
          <w:sz w:val="36"/>
          <w:szCs w:val="36"/>
          <w:rtl/>
          <w:lang w:bidi="ar-MA"/>
        </w:rPr>
        <w:t xml:space="preserve">. </w:t>
      </w:r>
    </w:p>
    <w:p w14:paraId="78364A25" w14:textId="77777777" w:rsidR="005D4217" w:rsidRPr="00DD17F8" w:rsidRDefault="005D4217" w:rsidP="005D4217">
      <w:pPr>
        <w:tabs>
          <w:tab w:val="right" w:pos="283"/>
        </w:tabs>
        <w:bidi/>
        <w:spacing w:after="120" w:line="240" w:lineRule="auto"/>
        <w:ind w:firstLine="544"/>
        <w:jc w:val="lowKashida"/>
        <w:rPr>
          <w:rFonts w:cs="AL-Mohanad Bold"/>
          <w:sz w:val="36"/>
          <w:szCs w:val="36"/>
          <w:rtl/>
          <w:lang w:bidi="ar-MA"/>
        </w:rPr>
      </w:pPr>
      <w:r w:rsidRPr="00DD17F8">
        <w:rPr>
          <w:rFonts w:cs="AL-Mohanad Bold" w:hint="cs"/>
          <w:sz w:val="36"/>
          <w:szCs w:val="36"/>
          <w:rtl/>
          <w:lang w:bidi="ar-MA"/>
        </w:rPr>
        <w:t>لذلك، ذهب رأي إلى أن الجمعية العامة غير العادية التي تقرر تخفيض رأس المال، تستطيع أن تتخذ قرارا بإجبار المساهم على التنازل عن الأسهم الزائدة عن حاجته إلى الغير الذي يمكن أن يكون في حاجة اليها لاستكمال العدد الصحيح من الأسهم الجديدة</w:t>
      </w:r>
      <w:r w:rsidRPr="00DD17F8">
        <w:rPr>
          <w:rStyle w:val="Appelnotedebasdep"/>
          <w:rFonts w:ascii="Times New Roman" w:hAnsi="Times New Roman"/>
          <w:sz w:val="36"/>
          <w:szCs w:val="36"/>
          <w:rtl/>
          <w:lang w:bidi="ar-MA"/>
        </w:rPr>
        <w:footnoteReference w:id="95"/>
      </w:r>
      <w:r w:rsidRPr="00DD17F8">
        <w:rPr>
          <w:rFonts w:cs="AL-Mohanad Bold" w:hint="cs"/>
          <w:sz w:val="36"/>
          <w:szCs w:val="36"/>
          <w:rtl/>
          <w:lang w:bidi="ar-MA"/>
        </w:rPr>
        <w:t>. الشيء الذي اعتبره بعض الشراح صعب التحقيق من الناحية العملية، لأنه من الصعب إجبار بعض المساهمين على التنازل عن أسهمهم أو شراء عدد آخر منها لأن هذا الالتزام يزيد من أعبائهم</w:t>
      </w:r>
      <w:r w:rsidRPr="00DD17F8">
        <w:rPr>
          <w:rStyle w:val="Appelnotedebasdep"/>
          <w:rFonts w:ascii="Times New Roman" w:hAnsi="Times New Roman"/>
          <w:sz w:val="36"/>
          <w:szCs w:val="36"/>
          <w:rtl/>
          <w:lang w:bidi="ar-MA"/>
        </w:rPr>
        <w:footnoteReference w:id="96"/>
      </w:r>
      <w:r w:rsidRPr="00DD17F8">
        <w:rPr>
          <w:rFonts w:cs="AL-Mohanad Bold" w:hint="cs"/>
          <w:sz w:val="36"/>
          <w:szCs w:val="36"/>
          <w:rtl/>
          <w:lang w:bidi="ar-MA"/>
        </w:rPr>
        <w:t>.</w:t>
      </w:r>
    </w:p>
    <w:p w14:paraId="55C767B9"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لكن رغم ذلك، فإنه لا يمكن استبعاد هذه الطريقة من طرق تخفيض رأس المال، خاصة أنها قد تكون هي الحل الوحيد لخروج الشركة من أزمتها، كأن يكون هذا التخفيض لا يمكن تحقيقه في حالات خاصة إلا عن طريق تخفيض عدد أسهم الشركة مع ثبات قيمتها الاسمية، كما لو كانت القيمة الاسمية للسهم معادلة للحد الأدنى، أو كانت القيمة الاسمية أكثر من هذا الحد، ولكن التخفيض المراد إجراؤه من شأنه أن ينزل بالقيمة الاسمية عن الحد الأدنى المقرر قانونا.</w:t>
      </w:r>
    </w:p>
    <w:p w14:paraId="5DE30ED4" w14:textId="77777777" w:rsidR="005D4217" w:rsidRPr="00DD17F8" w:rsidRDefault="005D4217" w:rsidP="005D4217">
      <w:pPr>
        <w:pStyle w:val="Titre5"/>
        <w:bidi/>
        <w:spacing w:before="0" w:after="120" w:line="240" w:lineRule="auto"/>
        <w:ind w:firstLine="565"/>
        <w:jc w:val="lowKashida"/>
        <w:rPr>
          <w:rFonts w:ascii="Andalus" w:hAnsi="Andalus" w:cs="AL-Mohanad Bold"/>
          <w:b/>
          <w:bCs/>
          <w:color w:val="auto"/>
          <w:sz w:val="36"/>
          <w:szCs w:val="36"/>
          <w:rtl/>
          <w:lang w:bidi="ar-MA"/>
        </w:rPr>
      </w:pPr>
      <w:bookmarkStart w:id="28" w:name="_Toc517730182"/>
      <w:bookmarkStart w:id="29" w:name="_Toc518301069"/>
      <w:r w:rsidRPr="00DD17F8">
        <w:rPr>
          <w:rFonts w:ascii="Andalus" w:hAnsi="Andalus" w:cs="AL-Mohanad Bold"/>
          <w:b/>
          <w:bCs/>
          <w:color w:val="auto"/>
          <w:sz w:val="36"/>
          <w:szCs w:val="36"/>
          <w:rtl/>
          <w:lang w:bidi="ar-MA"/>
        </w:rPr>
        <w:t>ثالثا: تخفيض رأس المال عن طريق شراء الشركة لأسهمها</w:t>
      </w:r>
      <w:bookmarkEnd w:id="28"/>
      <w:bookmarkEnd w:id="29"/>
    </w:p>
    <w:p w14:paraId="6ABCC70F"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 xml:space="preserve">بالرجوع إلى مقتضيات القانون رقم </w:t>
      </w:r>
      <w:r w:rsidRPr="00DD17F8">
        <w:rPr>
          <w:rFonts w:cs="Times New Roman" w:hint="cs"/>
          <w:sz w:val="36"/>
          <w:szCs w:val="36"/>
          <w:rtl/>
          <w:lang w:bidi="ar-MA"/>
        </w:rPr>
        <w:t>17</w:t>
      </w:r>
      <w:r w:rsidRPr="00DD17F8">
        <w:rPr>
          <w:rFonts w:cs="AL-Mohanad Bold" w:hint="cs"/>
          <w:sz w:val="36"/>
          <w:szCs w:val="36"/>
          <w:rtl/>
          <w:lang w:bidi="ar-MA"/>
        </w:rPr>
        <w:t>.</w:t>
      </w:r>
      <w:r w:rsidRPr="00DD17F8">
        <w:rPr>
          <w:rFonts w:cs="Times New Roman" w:hint="cs"/>
          <w:sz w:val="36"/>
          <w:szCs w:val="36"/>
          <w:rtl/>
          <w:lang w:bidi="ar-MA"/>
        </w:rPr>
        <w:t>95</w:t>
      </w:r>
      <w:r w:rsidRPr="00DD17F8">
        <w:rPr>
          <w:rFonts w:cs="AL-Mohanad Bold" w:hint="cs"/>
          <w:sz w:val="36"/>
          <w:szCs w:val="36"/>
          <w:rtl/>
          <w:lang w:bidi="ar-MA"/>
        </w:rPr>
        <w:t xml:space="preserve">، نجد أن عملية شراء الشركة لأسهمها تتفرع عبر مجموعة من النصوص فهي وسيلة لتخفيض رأسمال شركة المساهمة، حيث أجاز المشرع المغربي لهذه الأخيرة بموجب المادة </w:t>
      </w:r>
      <w:r w:rsidRPr="00DD17F8">
        <w:rPr>
          <w:rFonts w:cs="Times New Roman" w:hint="cs"/>
          <w:sz w:val="36"/>
          <w:szCs w:val="36"/>
          <w:rtl/>
          <w:lang w:bidi="ar-MA"/>
        </w:rPr>
        <w:t>208</w:t>
      </w:r>
      <w:r w:rsidRPr="00DD17F8">
        <w:rPr>
          <w:rFonts w:cs="AL-Mohanad Bold" w:hint="cs"/>
          <w:sz w:val="36"/>
          <w:szCs w:val="36"/>
          <w:rtl/>
          <w:lang w:bidi="ar-MA"/>
        </w:rPr>
        <w:t>، أن تستخدم آلية شراء أسهمها إذا كان التخفيض غير معلل بخسائر، كما حدد في نصوص لاحقة شروط هذا الشراء والذي يرتكز على الاحترام الصارم لمبدإ المساواة بين المساهمين.</w:t>
      </w:r>
    </w:p>
    <w:p w14:paraId="672D87CD"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إلى جانب ذلك، فقد تكون هذه العملية نتيجة لما قد تتضمنه الأنظمة الأساسية من شروط، كشرط الموافقة</w:t>
      </w:r>
      <w:r w:rsidRPr="00DD17F8">
        <w:rPr>
          <w:rStyle w:val="Appelnotedebasdep"/>
          <w:rFonts w:ascii="Times New Roman" w:hAnsi="Times New Roman"/>
          <w:sz w:val="36"/>
          <w:szCs w:val="36"/>
          <w:rtl/>
          <w:lang w:bidi="ar-MA"/>
        </w:rPr>
        <w:footnoteReference w:id="97"/>
      </w:r>
      <w:r w:rsidRPr="00DD17F8">
        <w:rPr>
          <w:rFonts w:cs="AL-Mohanad Bold" w:hint="cs"/>
          <w:sz w:val="36"/>
          <w:szCs w:val="36"/>
          <w:rtl/>
          <w:lang w:bidi="ar-MA"/>
        </w:rPr>
        <w:t xml:space="preserve">، فحسب المادة </w:t>
      </w:r>
      <w:r w:rsidRPr="00DD17F8">
        <w:rPr>
          <w:rFonts w:cs="Times New Roman" w:hint="cs"/>
          <w:sz w:val="36"/>
          <w:szCs w:val="36"/>
          <w:rtl/>
          <w:lang w:bidi="ar-MA"/>
        </w:rPr>
        <w:t>254</w:t>
      </w:r>
      <w:r w:rsidRPr="00DD17F8">
        <w:rPr>
          <w:rFonts w:cs="AL-Mohanad Bold" w:hint="cs"/>
          <w:sz w:val="36"/>
          <w:szCs w:val="36"/>
          <w:rtl/>
          <w:lang w:bidi="ar-MA"/>
        </w:rPr>
        <w:t xml:space="preserve"> من ق ش م، فالشركة تصبح أحد المرشحين لشراء أسهم المساهم الذي فوت أسهمه لأحد من الغير، والذي </w:t>
      </w:r>
      <w:r w:rsidRPr="00DD17F8">
        <w:rPr>
          <w:rFonts w:cs="AL-Mohanad Bold" w:hint="cs"/>
          <w:sz w:val="36"/>
          <w:szCs w:val="36"/>
          <w:rtl/>
          <w:lang w:bidi="ar-MA"/>
        </w:rPr>
        <w:lastRenderedPageBreak/>
        <w:t>رفضت الشركة قبوله عضوا فيها، على أن يلي عملية الشراء هاته تخفيض رأسمال الشركة.</w:t>
      </w:r>
    </w:p>
    <w:p w14:paraId="58BFBF41"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 xml:space="preserve">ليضع بعد ذلك في المادة </w:t>
      </w:r>
      <w:r w:rsidRPr="00DD17F8">
        <w:rPr>
          <w:rFonts w:cs="Times New Roman" w:hint="cs"/>
          <w:sz w:val="36"/>
          <w:szCs w:val="36"/>
          <w:rtl/>
          <w:lang w:bidi="ar-MA"/>
        </w:rPr>
        <w:t>280</w:t>
      </w:r>
      <w:r w:rsidRPr="00DD17F8">
        <w:rPr>
          <w:rFonts w:cs="AL-Mohanad Bold" w:hint="cs"/>
          <w:sz w:val="36"/>
          <w:szCs w:val="36"/>
          <w:rtl/>
          <w:lang w:bidi="ar-MA"/>
        </w:rPr>
        <w:t xml:space="preserve"> من ق ش م، قاعدة منع شراء الشركة لأسهمها، سواء تم ذلك بصورة مباشرة أو بواسطة شخص يتصرف لحسابها باسمه الخاص.</w:t>
      </w:r>
    </w:p>
    <w:p w14:paraId="4F18FD26" w14:textId="77777777" w:rsidR="005D4217" w:rsidRPr="00DD17F8" w:rsidRDefault="005D4217" w:rsidP="005D4217">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غير أن المشرع لم يجعل من هذا المنع قاعدة مطلقة، يتعين احترامها في جميع الأحوال، وإنما قرر استثناءات عليها فرضتها طبيعة المعاملات التجارية، وأيضا طبيعة السوق المالية التي تشكل المضاربات والمعاملات المالية أساسها وسبب وجودها، وتتمثل في:</w:t>
      </w:r>
    </w:p>
    <w:p w14:paraId="0CB48129" w14:textId="77777777" w:rsidR="005D4217" w:rsidRPr="00DD17F8" w:rsidRDefault="005D4217" w:rsidP="00BC4F43">
      <w:pPr>
        <w:pStyle w:val="Paragraphedeliste"/>
        <w:numPr>
          <w:ilvl w:val="0"/>
          <w:numId w:val="3"/>
        </w:numPr>
        <w:tabs>
          <w:tab w:val="right" w:pos="283"/>
        </w:tabs>
        <w:bidi/>
        <w:spacing w:after="120" w:line="240" w:lineRule="auto"/>
        <w:ind w:left="0" w:firstLine="425"/>
        <w:jc w:val="lowKashida"/>
        <w:rPr>
          <w:rFonts w:cs="AL-Mohanad Bold"/>
          <w:sz w:val="36"/>
          <w:szCs w:val="36"/>
          <w:lang w:bidi="ar-MA"/>
        </w:rPr>
      </w:pPr>
      <w:r w:rsidRPr="00DD17F8">
        <w:rPr>
          <w:rFonts w:cs="AL-Mohanad Bold" w:hint="cs"/>
          <w:sz w:val="36"/>
          <w:szCs w:val="36"/>
          <w:rtl/>
          <w:lang w:bidi="ar-MA"/>
        </w:rPr>
        <w:t>حالة الشراء لأجل تخفيض رأس المال غير المبرر بوقوع خسائر.</w:t>
      </w:r>
    </w:p>
    <w:p w14:paraId="03CBBA05" w14:textId="77777777" w:rsidR="005D4217" w:rsidRPr="00DD17F8" w:rsidRDefault="005D4217" w:rsidP="00BC4F43">
      <w:pPr>
        <w:pStyle w:val="Paragraphedeliste"/>
        <w:numPr>
          <w:ilvl w:val="0"/>
          <w:numId w:val="3"/>
        </w:numPr>
        <w:tabs>
          <w:tab w:val="right" w:pos="283"/>
        </w:tabs>
        <w:bidi/>
        <w:spacing w:after="120" w:line="240" w:lineRule="auto"/>
        <w:ind w:left="0" w:firstLine="425"/>
        <w:jc w:val="lowKashida"/>
        <w:rPr>
          <w:rFonts w:cs="AL-Mohanad Bold"/>
          <w:sz w:val="36"/>
          <w:szCs w:val="36"/>
          <w:lang w:bidi="ar-MA"/>
        </w:rPr>
      </w:pPr>
      <w:r w:rsidRPr="00DD17F8">
        <w:rPr>
          <w:rFonts w:cs="AL-Mohanad Bold" w:hint="cs"/>
          <w:sz w:val="36"/>
          <w:szCs w:val="36"/>
          <w:rtl/>
          <w:lang w:bidi="ar-MA"/>
        </w:rPr>
        <w:t>الحالة التي ترغب فيها الشركة المقيدة ببورصة القيم في تنظيم السوق</w:t>
      </w:r>
      <w:r w:rsidRPr="00DD17F8">
        <w:rPr>
          <w:rStyle w:val="Appelnotedebasdep"/>
          <w:rFonts w:ascii="Times New Roman" w:hAnsi="Times New Roman"/>
          <w:sz w:val="36"/>
          <w:szCs w:val="36"/>
          <w:rtl/>
          <w:lang w:bidi="ar-MA"/>
        </w:rPr>
        <w:footnoteReference w:id="98"/>
      </w:r>
      <w:r w:rsidRPr="00DD17F8">
        <w:rPr>
          <w:rFonts w:cs="AL-Mohanad Bold" w:hint="cs"/>
          <w:sz w:val="36"/>
          <w:szCs w:val="36"/>
          <w:rtl/>
          <w:lang w:bidi="ar-MA"/>
        </w:rPr>
        <w:t>.</w:t>
      </w:r>
    </w:p>
    <w:p w14:paraId="39AC072B" w14:textId="77777777" w:rsidR="005042DC" w:rsidRPr="00DD17F8" w:rsidRDefault="005D4217" w:rsidP="005042DC">
      <w:pPr>
        <w:tabs>
          <w:tab w:val="right" w:pos="283"/>
        </w:tabs>
        <w:bidi/>
        <w:spacing w:after="120" w:line="240" w:lineRule="auto"/>
        <w:ind w:firstLine="543"/>
        <w:jc w:val="lowKashida"/>
        <w:rPr>
          <w:rFonts w:cs="AL-Mohanad Bold"/>
          <w:sz w:val="36"/>
          <w:szCs w:val="36"/>
          <w:rtl/>
          <w:lang w:bidi="ar-MA"/>
        </w:rPr>
      </w:pPr>
      <w:r w:rsidRPr="00DD17F8">
        <w:rPr>
          <w:rFonts w:cs="AL-Mohanad Bold" w:hint="cs"/>
          <w:sz w:val="36"/>
          <w:szCs w:val="36"/>
          <w:rtl/>
          <w:lang w:bidi="ar-MA"/>
        </w:rPr>
        <w:t>إلا أن ما يهمنا في إطار هذه الدراسة هي الحالة الأولى، بحيث إذا كانت مصلحة الشركة والمساهمين في إطار عملية الشراء بقصد تخفيض رأس المال غير المعلل بوقوع خسائر، جلية وواضحة، بالنظر لما تحققه من تقليص لكلفة رأس المال، وتحقيق التوازن الاقتصادي للشركة، عبر الحفاظ على قوة أسهمها والحيلولة دون اضطراب أسعارها</w:t>
      </w:r>
      <w:r w:rsidRPr="00DD17F8">
        <w:rPr>
          <w:rStyle w:val="Appelnotedebasdep"/>
          <w:rFonts w:ascii="Times New Roman" w:hAnsi="Times New Roman"/>
          <w:sz w:val="36"/>
          <w:szCs w:val="36"/>
          <w:rtl/>
          <w:lang w:bidi="ar-MA"/>
        </w:rPr>
        <w:footnoteReference w:id="99"/>
      </w:r>
      <w:r w:rsidRPr="00DD17F8">
        <w:rPr>
          <w:rFonts w:cs="AL-Mohanad Bold" w:hint="cs"/>
          <w:sz w:val="36"/>
          <w:szCs w:val="36"/>
          <w:rtl/>
          <w:lang w:bidi="ar-MA"/>
        </w:rPr>
        <w:t>، وكذا الحفاظ على انسجام مساهميها</w:t>
      </w:r>
      <w:r w:rsidRPr="00DD17F8">
        <w:rPr>
          <w:rStyle w:val="Appelnotedebasdep"/>
          <w:rFonts w:ascii="Times New Roman" w:hAnsi="Times New Roman"/>
          <w:sz w:val="36"/>
          <w:szCs w:val="36"/>
          <w:rtl/>
          <w:lang w:bidi="ar-MA"/>
        </w:rPr>
        <w:footnoteReference w:id="100"/>
      </w:r>
      <w:r w:rsidRPr="00DD17F8">
        <w:rPr>
          <w:rFonts w:ascii="Times New Roman" w:hAnsi="Times New Roman" w:cs="Times New Roman"/>
          <w:sz w:val="36"/>
          <w:szCs w:val="36"/>
          <w:rtl/>
          <w:lang w:bidi="ar-MA"/>
        </w:rPr>
        <w:t>،</w:t>
      </w:r>
      <w:r w:rsidRPr="00DD17F8">
        <w:rPr>
          <w:rFonts w:cs="AL-Mohanad Bold" w:hint="cs"/>
          <w:sz w:val="36"/>
          <w:szCs w:val="36"/>
          <w:rtl/>
          <w:lang w:bidi="ar-MA"/>
        </w:rPr>
        <w:t xml:space="preserve"> بتكوين نواة صلبة قادرة على رسم خطة بعيدة المدى لتطوير الشركة. فإن ذلك لا تقابله أية مصلحة للدائنين، لكون هذا الإجراء يمس بوظيفة رأس المال كضمان ممنوح لهم</w:t>
      </w:r>
      <w:r w:rsidRPr="00DD17F8">
        <w:rPr>
          <w:rStyle w:val="Appelnotedebasdep"/>
          <w:rFonts w:ascii="Times New Roman" w:hAnsi="Times New Roman"/>
          <w:sz w:val="36"/>
          <w:szCs w:val="36"/>
          <w:rtl/>
          <w:lang w:bidi="ar-MA"/>
        </w:rPr>
        <w:footnoteReference w:id="101"/>
      </w:r>
      <w:r w:rsidRPr="00DD17F8">
        <w:rPr>
          <w:rFonts w:cs="AL-Mohanad Bold" w:hint="cs"/>
          <w:sz w:val="36"/>
          <w:szCs w:val="36"/>
          <w:rtl/>
          <w:lang w:bidi="ar-MA"/>
        </w:rPr>
        <w:t xml:space="preserve">. فرأس المال </w:t>
      </w:r>
      <w:r w:rsidRPr="00DD17F8">
        <w:rPr>
          <w:rFonts w:ascii="Times New Roman" w:hAnsi="Times New Roman" w:cs="Times New Roman"/>
          <w:sz w:val="36"/>
          <w:szCs w:val="36"/>
          <w:rtl/>
          <w:lang w:bidi="ar-MA"/>
        </w:rPr>
        <w:t>-</w:t>
      </w:r>
      <w:r w:rsidRPr="00DD17F8">
        <w:rPr>
          <w:rFonts w:cs="AL-Mohanad Bold" w:hint="cs"/>
          <w:sz w:val="36"/>
          <w:szCs w:val="36"/>
          <w:rtl/>
          <w:lang w:bidi="ar-MA"/>
        </w:rPr>
        <w:t xml:space="preserve">كما مر معنا </w:t>
      </w:r>
      <w:r w:rsidRPr="00DD17F8">
        <w:rPr>
          <w:rFonts w:ascii="Times New Roman" w:hAnsi="Times New Roman" w:cs="Times New Roman"/>
          <w:sz w:val="36"/>
          <w:szCs w:val="36"/>
          <w:rtl/>
          <w:lang w:bidi="ar-MA"/>
        </w:rPr>
        <w:t>-</w:t>
      </w:r>
      <w:r w:rsidRPr="00DD17F8">
        <w:rPr>
          <w:rFonts w:cs="AL-Mohanad Bold" w:hint="cs"/>
          <w:sz w:val="36"/>
          <w:szCs w:val="36"/>
          <w:rtl/>
          <w:lang w:bidi="ar-MA"/>
        </w:rPr>
        <w:t>يشكل المبلغ الأعلى الذي من المفترض أنه قادر على جعل الشركة تفي بالتزاماتها</w:t>
      </w:r>
      <w:r w:rsidRPr="00DD17F8">
        <w:rPr>
          <w:rStyle w:val="Appelnotedebasdep"/>
          <w:rFonts w:ascii="Times New Roman" w:hAnsi="Times New Roman"/>
          <w:sz w:val="36"/>
          <w:szCs w:val="36"/>
          <w:rtl/>
          <w:lang w:bidi="ar-MA"/>
        </w:rPr>
        <w:footnoteReference w:id="102"/>
      </w:r>
      <w:r w:rsidRPr="00DD17F8">
        <w:rPr>
          <w:rFonts w:cs="AL-Mohanad Bold" w:hint="cs"/>
          <w:sz w:val="36"/>
          <w:szCs w:val="36"/>
          <w:rtl/>
          <w:lang w:bidi="ar-MA"/>
        </w:rPr>
        <w:t>، فتخفيضه دون وجود خسائر، قد</w:t>
      </w:r>
      <w:r w:rsidR="005042DC" w:rsidRPr="00DD17F8">
        <w:rPr>
          <w:rFonts w:cs="AL-Mohanad Bold" w:hint="cs"/>
          <w:sz w:val="36"/>
          <w:szCs w:val="36"/>
          <w:rtl/>
          <w:lang w:bidi="ar-MA"/>
        </w:rPr>
        <w:t xml:space="preserve"> يشكل انتهاكا لمبدأ ثبات رأس المال، لأنه سيقتطع مبالغ من هذا الأخير، التي كانت مبدئيا غير قابلة للتصرف ومخصصة لضمان الدائنين، مما يقلص من المبالغ المجمدة في أصول الموازنة، فيتقلص معها بالتالي هذا الضمان.</w:t>
      </w:r>
    </w:p>
    <w:p w14:paraId="179BBCB0" w14:textId="77777777" w:rsidR="005042DC" w:rsidRDefault="005D4217" w:rsidP="005042DC">
      <w:pPr>
        <w:pStyle w:val="Notedebasdepage"/>
        <w:spacing w:after="120"/>
        <w:ind w:left="281" w:hanging="281"/>
        <w:rPr>
          <w:rFonts w:cs="AL-Mohanad Bold"/>
          <w:sz w:val="32"/>
          <w:szCs w:val="32"/>
          <w:rtl/>
          <w:lang w:bidi="ar-MA"/>
        </w:rPr>
      </w:pPr>
      <w:r w:rsidRPr="003C1E7B">
        <w:rPr>
          <w:rFonts w:cs="AL-Mohanad Bold" w:hint="cs"/>
          <w:sz w:val="32"/>
          <w:szCs w:val="32"/>
          <w:rtl/>
          <w:lang w:bidi="ar-MA"/>
        </w:rPr>
        <w:t xml:space="preserve"> </w:t>
      </w:r>
    </w:p>
    <w:p w14:paraId="4CA26B07" w14:textId="77777777" w:rsidR="00362FD5" w:rsidRDefault="00362FD5" w:rsidP="005042DC">
      <w:pPr>
        <w:pStyle w:val="Notedebasdepage"/>
        <w:spacing w:after="120"/>
        <w:ind w:left="281" w:hanging="281"/>
        <w:rPr>
          <w:rFonts w:cs="AL-Mohanad Bold"/>
          <w:sz w:val="32"/>
          <w:szCs w:val="32"/>
          <w:rtl/>
          <w:lang w:bidi="ar-MA"/>
        </w:rPr>
      </w:pPr>
    </w:p>
    <w:p w14:paraId="0DF0C323" w14:textId="77777777" w:rsidR="00362FD5" w:rsidRDefault="00362FD5" w:rsidP="005042DC">
      <w:pPr>
        <w:pStyle w:val="Notedebasdepage"/>
        <w:spacing w:after="120"/>
        <w:ind w:left="281" w:hanging="281"/>
        <w:rPr>
          <w:rFonts w:cs="AL-Mohanad Bold"/>
          <w:sz w:val="32"/>
          <w:szCs w:val="32"/>
          <w:rtl/>
          <w:lang w:bidi="ar-MA"/>
        </w:rPr>
      </w:pPr>
    </w:p>
    <w:p w14:paraId="687AD627" w14:textId="77777777" w:rsidR="00362FD5" w:rsidRDefault="00362FD5" w:rsidP="005042DC">
      <w:pPr>
        <w:pStyle w:val="Notedebasdepage"/>
        <w:spacing w:after="120"/>
        <w:ind w:left="281" w:hanging="281"/>
        <w:rPr>
          <w:rFonts w:cs="AL-Mohanad Bold"/>
          <w:sz w:val="32"/>
          <w:szCs w:val="32"/>
          <w:rtl/>
          <w:lang w:bidi="ar-MA"/>
        </w:rPr>
      </w:pPr>
    </w:p>
    <w:p w14:paraId="4B767819" w14:textId="77777777" w:rsidR="00362FD5" w:rsidRDefault="00362FD5" w:rsidP="00350188">
      <w:pPr>
        <w:pStyle w:val="Notedebasdepage"/>
        <w:spacing w:after="120"/>
        <w:rPr>
          <w:rFonts w:cs="AL-Mohanad Bold"/>
          <w:sz w:val="32"/>
          <w:szCs w:val="32"/>
          <w:lang w:bidi="ar-MA"/>
        </w:rPr>
      </w:pPr>
    </w:p>
    <w:p w14:paraId="1AEA406F" w14:textId="77777777" w:rsidR="00362FD5" w:rsidRDefault="00362FD5" w:rsidP="005042DC">
      <w:pPr>
        <w:pStyle w:val="Notedebasdepage"/>
        <w:spacing w:after="120"/>
        <w:ind w:left="281" w:hanging="281"/>
        <w:rPr>
          <w:rFonts w:cs="AL-Mohanad Bold"/>
          <w:sz w:val="32"/>
          <w:szCs w:val="32"/>
          <w:rtl/>
          <w:lang w:bidi="ar-MA"/>
        </w:rPr>
      </w:pPr>
    </w:p>
    <w:p w14:paraId="27B6A4A3" w14:textId="77777777" w:rsidR="00362FD5" w:rsidRDefault="00362FD5" w:rsidP="005042DC">
      <w:pPr>
        <w:pStyle w:val="Notedebasdepage"/>
        <w:spacing w:after="120"/>
        <w:ind w:left="281" w:hanging="281"/>
        <w:rPr>
          <w:rFonts w:ascii="Times New Roman" w:hAnsi="Times New Roman" w:cs="Times New Roman"/>
          <w:sz w:val="24"/>
          <w:szCs w:val="24"/>
          <w:rtl/>
          <w:lang w:bidi="ar-MA"/>
        </w:rPr>
      </w:pPr>
    </w:p>
    <w:p w14:paraId="24D6D18A" w14:textId="77777777" w:rsidR="00F63E8A" w:rsidRPr="00D40844" w:rsidRDefault="00F63E8A" w:rsidP="00F63E8A">
      <w:pPr>
        <w:tabs>
          <w:tab w:val="right" w:pos="283"/>
        </w:tabs>
        <w:bidi/>
        <w:spacing w:after="120" w:line="240" w:lineRule="auto"/>
        <w:jc w:val="center"/>
        <w:outlineLvl w:val="0"/>
        <w:rPr>
          <w:rFonts w:ascii="Andalus" w:hAnsi="Andalus" w:cs="Yaser- meem"/>
          <w:b/>
          <w:bCs/>
          <w:sz w:val="44"/>
          <w:szCs w:val="44"/>
          <w:rtl/>
          <w:lang w:bidi="ar-MA"/>
        </w:rPr>
      </w:pPr>
      <w:bookmarkStart w:id="30" w:name="_Toc518301088"/>
      <w:r w:rsidRPr="00D40844">
        <w:rPr>
          <w:rFonts w:ascii="Andalus" w:hAnsi="Andalus" w:cs="Yaser- meem"/>
          <w:b/>
          <w:bCs/>
          <w:sz w:val="44"/>
          <w:szCs w:val="44"/>
          <w:rtl/>
          <w:lang w:bidi="ar-MA"/>
        </w:rPr>
        <w:t>لائحة المراج</w:t>
      </w:r>
      <w:r>
        <w:rPr>
          <w:rFonts w:ascii="Andalus" w:hAnsi="Andalus" w:cs="Yaser- meem" w:hint="cs"/>
          <w:b/>
          <w:bCs/>
          <w:sz w:val="44"/>
          <w:szCs w:val="44"/>
          <w:rtl/>
          <w:lang w:bidi="ar-MA"/>
        </w:rPr>
        <w:t>ــ</w:t>
      </w:r>
      <w:r w:rsidRPr="00D40844">
        <w:rPr>
          <w:rFonts w:ascii="Andalus" w:hAnsi="Andalus" w:cs="Yaser- meem"/>
          <w:b/>
          <w:bCs/>
          <w:sz w:val="44"/>
          <w:szCs w:val="44"/>
          <w:rtl/>
          <w:lang w:bidi="ar-MA"/>
        </w:rPr>
        <w:t>ع</w:t>
      </w:r>
      <w:bookmarkEnd w:id="30"/>
    </w:p>
    <w:p w14:paraId="60316A2E" w14:textId="77777777" w:rsidR="00F63E8A" w:rsidRPr="00F63E8A" w:rsidRDefault="00F63E8A" w:rsidP="00F63E8A">
      <w:pPr>
        <w:bidi/>
        <w:spacing w:after="120" w:line="240" w:lineRule="auto"/>
        <w:jc w:val="lowKashida"/>
        <w:rPr>
          <w:rFonts w:cs="AL-Mohanad Bold"/>
          <w:b/>
          <w:bCs/>
          <w:sz w:val="32"/>
          <w:szCs w:val="32"/>
          <w:rtl/>
          <w:lang w:bidi="ar-MA"/>
        </w:rPr>
      </w:pPr>
      <w:r w:rsidRPr="00CB032E">
        <w:rPr>
          <w:rFonts w:cs="AL-Mohanad Bold" w:hint="cs"/>
          <w:b/>
          <w:bCs/>
          <w:sz w:val="32"/>
          <w:szCs w:val="32"/>
          <w:rtl/>
          <w:lang w:bidi="ar-MA"/>
        </w:rPr>
        <w:t>*</w:t>
      </w:r>
      <w:r>
        <w:rPr>
          <w:rFonts w:cs="AL-Mohanad Bold" w:hint="cs"/>
          <w:b/>
          <w:bCs/>
          <w:sz w:val="32"/>
          <w:szCs w:val="32"/>
          <w:rtl/>
          <w:lang w:bidi="ar-MA"/>
        </w:rPr>
        <w:t>باللغة العربية:</w:t>
      </w:r>
    </w:p>
    <w:p w14:paraId="62C358C0" w14:textId="77777777" w:rsidR="00F63E8A" w:rsidRPr="00F63E8A" w:rsidRDefault="00F63E8A" w:rsidP="00F63E8A">
      <w:pPr>
        <w:pStyle w:val="Paragraphedeliste"/>
        <w:numPr>
          <w:ilvl w:val="0"/>
          <w:numId w:val="13"/>
        </w:numPr>
        <w:bidi/>
        <w:spacing w:before="120" w:after="120" w:line="240" w:lineRule="auto"/>
        <w:ind w:left="714" w:hanging="357"/>
        <w:contextualSpacing w:val="0"/>
        <w:jc w:val="lowKashida"/>
        <w:rPr>
          <w:rFonts w:cs="AL-Mohanad Bold"/>
          <w:sz w:val="28"/>
          <w:szCs w:val="28"/>
          <w:rtl/>
          <w:lang w:bidi="ar-MA"/>
        </w:rPr>
      </w:pPr>
      <w:r w:rsidRPr="00D40844">
        <w:rPr>
          <w:rFonts w:cs="AL-Mohanad Bold" w:hint="cs"/>
          <w:sz w:val="28"/>
          <w:szCs w:val="28"/>
          <w:rtl/>
          <w:lang w:bidi="ar-MA"/>
        </w:rPr>
        <w:t xml:space="preserve">الشاوي (خالد)،" الشركات التجارية"، مطبعة بغداد، </w:t>
      </w:r>
      <w:r w:rsidRPr="00D40844">
        <w:rPr>
          <w:rFonts w:cs="Times New Roman" w:hint="cs"/>
          <w:sz w:val="28"/>
          <w:szCs w:val="28"/>
          <w:rtl/>
          <w:lang w:bidi="ar-MA"/>
        </w:rPr>
        <w:t>1968</w:t>
      </w:r>
      <w:r w:rsidRPr="00D40844">
        <w:rPr>
          <w:rFonts w:cs="AL-Mohanad Bold" w:hint="cs"/>
          <w:sz w:val="28"/>
          <w:szCs w:val="28"/>
          <w:rtl/>
          <w:lang w:bidi="ar-MA"/>
        </w:rPr>
        <w:t>.</w:t>
      </w:r>
    </w:p>
    <w:p w14:paraId="7B30A91E" w14:textId="77777777" w:rsidR="00F63E8A" w:rsidRPr="00D40844" w:rsidRDefault="00F63E8A" w:rsidP="00F63E8A">
      <w:pPr>
        <w:pStyle w:val="Paragraphedeliste"/>
        <w:numPr>
          <w:ilvl w:val="0"/>
          <w:numId w:val="13"/>
        </w:numPr>
        <w:bidi/>
        <w:spacing w:before="120" w:after="120" w:line="240" w:lineRule="auto"/>
        <w:ind w:left="714" w:hanging="357"/>
        <w:contextualSpacing w:val="0"/>
        <w:jc w:val="lowKashida"/>
        <w:rPr>
          <w:rFonts w:cs="AL-Mohanad Bold"/>
          <w:sz w:val="28"/>
          <w:szCs w:val="28"/>
          <w:rtl/>
          <w:lang w:bidi="ar-MA"/>
        </w:rPr>
      </w:pPr>
      <w:r w:rsidRPr="00D40844">
        <w:rPr>
          <w:rFonts w:cs="AL-Mohanad Bold" w:hint="cs"/>
          <w:sz w:val="28"/>
          <w:szCs w:val="28"/>
          <w:rtl/>
          <w:lang w:bidi="ar-MA"/>
        </w:rPr>
        <w:t xml:space="preserve">المكنوزي (محمد الهادي)،" محاضرات تطبيقية في قانون الشركات"، طبعة </w:t>
      </w:r>
      <w:r w:rsidRPr="00D40844">
        <w:rPr>
          <w:rFonts w:cs="Times New Roman" w:hint="cs"/>
          <w:sz w:val="28"/>
          <w:szCs w:val="28"/>
          <w:rtl/>
          <w:lang w:bidi="ar-MA"/>
        </w:rPr>
        <w:t>2014</w:t>
      </w:r>
      <w:r w:rsidRPr="00D40844">
        <w:rPr>
          <w:rFonts w:cs="AL-Mohanad Bold" w:hint="cs"/>
          <w:sz w:val="28"/>
          <w:szCs w:val="28"/>
          <w:rtl/>
          <w:lang w:bidi="ar-MA"/>
        </w:rPr>
        <w:t>.</w:t>
      </w:r>
    </w:p>
    <w:p w14:paraId="14D4EF45" w14:textId="77777777" w:rsidR="00F63E8A" w:rsidRPr="00D40844" w:rsidRDefault="00F63E8A" w:rsidP="00F63E8A">
      <w:pPr>
        <w:pStyle w:val="Paragraphedeliste"/>
        <w:numPr>
          <w:ilvl w:val="0"/>
          <w:numId w:val="13"/>
        </w:numPr>
        <w:bidi/>
        <w:spacing w:before="120" w:after="120" w:line="240" w:lineRule="auto"/>
        <w:ind w:left="714" w:hanging="357"/>
        <w:contextualSpacing w:val="0"/>
        <w:jc w:val="lowKashida"/>
        <w:rPr>
          <w:rFonts w:cs="AL-Mohanad Bold"/>
          <w:sz w:val="28"/>
          <w:szCs w:val="28"/>
          <w:rtl/>
          <w:lang w:bidi="ar-MA"/>
        </w:rPr>
      </w:pPr>
      <w:r w:rsidRPr="00D40844">
        <w:rPr>
          <w:rFonts w:cs="AL-Mohanad Bold" w:hint="cs"/>
          <w:sz w:val="28"/>
          <w:szCs w:val="28"/>
          <w:rtl/>
          <w:lang w:bidi="ar-MA"/>
        </w:rPr>
        <w:t xml:space="preserve">بنستي (عز الدين)،" الشركات في التشريع المغربي والمقارن، الجزء الأول، في النظرية العامة للشركات، مطبعة النجاح الجديدة </w:t>
      </w:r>
      <w:r>
        <w:rPr>
          <w:rFonts w:ascii="Times New Roman" w:hAnsi="Times New Roman" w:cs="Times New Roman" w:hint="cs"/>
          <w:sz w:val="28"/>
          <w:szCs w:val="28"/>
          <w:rtl/>
          <w:lang w:bidi="ar-MA"/>
        </w:rPr>
        <w:t>-</w:t>
      </w:r>
      <w:r w:rsidRPr="00D40844">
        <w:rPr>
          <w:rFonts w:cs="AL-Mohanad Bold" w:hint="cs"/>
          <w:sz w:val="28"/>
          <w:szCs w:val="28"/>
          <w:rtl/>
          <w:lang w:bidi="ar-MA"/>
        </w:rPr>
        <w:t xml:space="preserve"> الدار البيضاء، الطبعة الثانية </w:t>
      </w:r>
      <w:r w:rsidRPr="00D40844">
        <w:rPr>
          <w:rFonts w:cs="Times New Roman" w:hint="cs"/>
          <w:sz w:val="28"/>
          <w:szCs w:val="28"/>
          <w:rtl/>
          <w:lang w:bidi="ar-MA"/>
        </w:rPr>
        <w:t>1998</w:t>
      </w:r>
      <w:r w:rsidRPr="00D40844">
        <w:rPr>
          <w:rFonts w:cs="AL-Mohanad Bold" w:hint="cs"/>
          <w:sz w:val="28"/>
          <w:szCs w:val="28"/>
          <w:rtl/>
          <w:lang w:bidi="ar-MA"/>
        </w:rPr>
        <w:t>.</w:t>
      </w:r>
    </w:p>
    <w:p w14:paraId="47EBD7D9" w14:textId="77777777" w:rsidR="00F63E8A" w:rsidRPr="00D40844" w:rsidRDefault="00F63E8A" w:rsidP="00F63E8A">
      <w:pPr>
        <w:pStyle w:val="Paragraphedeliste"/>
        <w:numPr>
          <w:ilvl w:val="0"/>
          <w:numId w:val="13"/>
        </w:numPr>
        <w:bidi/>
        <w:spacing w:before="120" w:after="120" w:line="240" w:lineRule="auto"/>
        <w:ind w:left="714" w:hanging="357"/>
        <w:contextualSpacing w:val="0"/>
        <w:jc w:val="lowKashida"/>
        <w:rPr>
          <w:rFonts w:cs="AL-Mohanad Bold"/>
          <w:sz w:val="28"/>
          <w:szCs w:val="28"/>
          <w:rtl/>
          <w:lang w:bidi="ar-MA"/>
        </w:rPr>
      </w:pPr>
      <w:r w:rsidRPr="00D40844">
        <w:rPr>
          <w:rFonts w:cs="AL-Mohanad Bold" w:hint="cs"/>
          <w:sz w:val="28"/>
          <w:szCs w:val="28"/>
          <w:rtl/>
          <w:lang w:bidi="ar-MA"/>
        </w:rPr>
        <w:t>شكري السباعي (أحمد):</w:t>
      </w:r>
    </w:p>
    <w:p w14:paraId="3DC478FF" w14:textId="77777777" w:rsidR="00F63E8A" w:rsidRPr="00D40844" w:rsidRDefault="00F63E8A" w:rsidP="00F63E8A">
      <w:pPr>
        <w:pStyle w:val="Paragraphedeliste"/>
        <w:numPr>
          <w:ilvl w:val="0"/>
          <w:numId w:val="17"/>
        </w:numPr>
        <w:bidi/>
        <w:spacing w:before="120" w:after="120" w:line="240" w:lineRule="auto"/>
        <w:ind w:left="848" w:hanging="283"/>
        <w:contextualSpacing w:val="0"/>
        <w:jc w:val="lowKashida"/>
        <w:rPr>
          <w:rFonts w:cs="AL-Mohanad Bold"/>
          <w:sz w:val="28"/>
          <w:szCs w:val="28"/>
          <w:rtl/>
          <w:lang w:bidi="ar-MA"/>
        </w:rPr>
      </w:pPr>
      <w:r w:rsidRPr="00D40844">
        <w:rPr>
          <w:rFonts w:cs="AL-Mohanad Bold" w:hint="cs"/>
          <w:sz w:val="28"/>
          <w:szCs w:val="28"/>
          <w:rtl/>
          <w:lang w:bidi="ar-MA"/>
        </w:rPr>
        <w:t xml:space="preserve">" الوسيط في القانون التجاري المغربي والمقارن، الجزء الثاني الخاص بالشركات"، المطبعة ودار النشر غير مذكورتين، الرباط، طبعة </w:t>
      </w:r>
      <w:r w:rsidRPr="00D40844">
        <w:rPr>
          <w:rFonts w:cs="Times New Roman" w:hint="cs"/>
          <w:sz w:val="28"/>
          <w:szCs w:val="28"/>
          <w:rtl/>
          <w:lang w:bidi="ar-MA"/>
        </w:rPr>
        <w:t>1980</w:t>
      </w:r>
      <w:r w:rsidRPr="00D40844">
        <w:rPr>
          <w:rFonts w:cs="AL-Mohanad Bold" w:hint="cs"/>
          <w:sz w:val="28"/>
          <w:szCs w:val="28"/>
          <w:rtl/>
          <w:lang w:bidi="ar-MA"/>
        </w:rPr>
        <w:t>.</w:t>
      </w:r>
    </w:p>
    <w:p w14:paraId="3562AE52" w14:textId="77777777" w:rsidR="00F63E8A" w:rsidRPr="00D40844" w:rsidRDefault="00F63E8A" w:rsidP="00F63E8A">
      <w:pPr>
        <w:pStyle w:val="Paragraphedeliste"/>
        <w:numPr>
          <w:ilvl w:val="0"/>
          <w:numId w:val="17"/>
        </w:numPr>
        <w:bidi/>
        <w:spacing w:before="120" w:after="120" w:line="240" w:lineRule="auto"/>
        <w:ind w:left="848" w:hanging="283"/>
        <w:contextualSpacing w:val="0"/>
        <w:jc w:val="lowKashida"/>
        <w:rPr>
          <w:rFonts w:cs="AL-Mohanad Bold"/>
          <w:sz w:val="28"/>
          <w:szCs w:val="28"/>
          <w:rtl/>
          <w:lang w:bidi="ar-MA"/>
        </w:rPr>
      </w:pPr>
      <w:r w:rsidRPr="00D40844">
        <w:rPr>
          <w:rFonts w:cs="AL-Mohanad Bold" w:hint="cs"/>
          <w:sz w:val="28"/>
          <w:szCs w:val="28"/>
          <w:rtl/>
          <w:lang w:bidi="ar-MA"/>
        </w:rPr>
        <w:t xml:space="preserve">" الوسيط في الشركات والمجموعات ذات النفع الاقتصادي، الجزء الرابع في شركات المساهمة" مطبعة المعارف الجديدة </w:t>
      </w:r>
      <w:r w:rsidRPr="00E57521">
        <w:rPr>
          <w:rFonts w:ascii="Times New Roman" w:hAnsi="Times New Roman" w:cs="Times New Roman"/>
          <w:sz w:val="28"/>
          <w:szCs w:val="28"/>
          <w:rtl/>
          <w:lang w:bidi="ar-MA"/>
        </w:rPr>
        <w:t>-</w:t>
      </w:r>
      <w:r w:rsidRPr="00D40844">
        <w:rPr>
          <w:rFonts w:cs="AL-Mohanad Bold" w:hint="cs"/>
          <w:sz w:val="28"/>
          <w:szCs w:val="28"/>
          <w:rtl/>
          <w:lang w:bidi="ar-MA"/>
        </w:rPr>
        <w:t xml:space="preserve">الرباط، الطبعة الأولى </w:t>
      </w:r>
      <w:r w:rsidRPr="00D40844">
        <w:rPr>
          <w:rFonts w:cs="Times New Roman" w:hint="cs"/>
          <w:sz w:val="28"/>
          <w:szCs w:val="28"/>
          <w:rtl/>
          <w:lang w:bidi="ar-MA"/>
        </w:rPr>
        <w:t>2004</w:t>
      </w:r>
      <w:r w:rsidRPr="00D40844">
        <w:rPr>
          <w:rFonts w:cs="AL-Mohanad Bold" w:hint="cs"/>
          <w:sz w:val="28"/>
          <w:szCs w:val="28"/>
          <w:rtl/>
          <w:lang w:bidi="ar-MA"/>
        </w:rPr>
        <w:t>.</w:t>
      </w:r>
    </w:p>
    <w:p w14:paraId="25C657E8" w14:textId="77777777" w:rsidR="00F63E8A" w:rsidRPr="00D40844" w:rsidRDefault="00F63E8A" w:rsidP="00F63E8A">
      <w:pPr>
        <w:pStyle w:val="Paragraphedeliste"/>
        <w:numPr>
          <w:ilvl w:val="0"/>
          <w:numId w:val="17"/>
        </w:numPr>
        <w:bidi/>
        <w:spacing w:before="120" w:after="120" w:line="240" w:lineRule="auto"/>
        <w:ind w:left="848" w:hanging="283"/>
        <w:contextualSpacing w:val="0"/>
        <w:jc w:val="lowKashida"/>
        <w:rPr>
          <w:rFonts w:cs="AL-Mohanad Bold"/>
          <w:sz w:val="28"/>
          <w:szCs w:val="28"/>
          <w:rtl/>
          <w:lang w:bidi="ar-MA"/>
        </w:rPr>
      </w:pPr>
      <w:r w:rsidRPr="00D40844">
        <w:rPr>
          <w:rFonts w:cs="AL-Mohanad Bold" w:hint="cs"/>
          <w:sz w:val="28"/>
          <w:szCs w:val="28"/>
          <w:rtl/>
          <w:lang w:bidi="ar-MA"/>
        </w:rPr>
        <w:t xml:space="preserve">" الوسيط في القانون التجاري والمقارن، الجزء السادس، في شركات الأموال والشركات ذات المسؤولية المحدودة"، مطبعة المعارف الجديدة </w:t>
      </w:r>
      <w:r w:rsidRPr="00E57521">
        <w:rPr>
          <w:rFonts w:ascii="Times New Roman" w:hAnsi="Times New Roman" w:cs="Times New Roman"/>
          <w:sz w:val="28"/>
          <w:szCs w:val="28"/>
          <w:rtl/>
          <w:lang w:bidi="ar-MA"/>
        </w:rPr>
        <w:t>-</w:t>
      </w:r>
      <w:r>
        <w:rPr>
          <w:rFonts w:ascii="Times New Roman" w:hAnsi="Times New Roman" w:cs="Times New Roman" w:hint="cs"/>
          <w:sz w:val="28"/>
          <w:szCs w:val="28"/>
          <w:rtl/>
          <w:lang w:bidi="ar-MA"/>
        </w:rPr>
        <w:t xml:space="preserve"> </w:t>
      </w:r>
      <w:r w:rsidRPr="00D40844">
        <w:rPr>
          <w:rFonts w:cs="AL-Mohanad Bold" w:hint="cs"/>
          <w:sz w:val="28"/>
          <w:szCs w:val="28"/>
          <w:rtl/>
          <w:lang w:bidi="ar-MA"/>
        </w:rPr>
        <w:t xml:space="preserve">الدار البيضاء، طبعة </w:t>
      </w:r>
      <w:r w:rsidRPr="00D40844">
        <w:rPr>
          <w:rFonts w:cs="Times New Roman" w:hint="cs"/>
          <w:sz w:val="28"/>
          <w:szCs w:val="28"/>
          <w:rtl/>
          <w:lang w:bidi="ar-MA"/>
        </w:rPr>
        <w:t>1989</w:t>
      </w:r>
      <w:r w:rsidRPr="00D40844">
        <w:rPr>
          <w:rFonts w:cs="AL-Mohanad Bold" w:hint="cs"/>
          <w:sz w:val="28"/>
          <w:szCs w:val="28"/>
          <w:rtl/>
          <w:lang w:bidi="ar-MA"/>
        </w:rPr>
        <w:t>.</w:t>
      </w:r>
    </w:p>
    <w:p w14:paraId="45272A22" w14:textId="77777777" w:rsidR="00F63E8A" w:rsidRPr="00D40844" w:rsidRDefault="00F63E8A" w:rsidP="00F63E8A">
      <w:pPr>
        <w:pStyle w:val="Paragraphedeliste"/>
        <w:numPr>
          <w:ilvl w:val="0"/>
          <w:numId w:val="13"/>
        </w:numPr>
        <w:bidi/>
        <w:spacing w:before="120" w:after="120" w:line="240" w:lineRule="auto"/>
        <w:ind w:left="714" w:hanging="357"/>
        <w:contextualSpacing w:val="0"/>
        <w:jc w:val="lowKashida"/>
        <w:rPr>
          <w:rFonts w:cs="AL-Mohanad Bold"/>
          <w:sz w:val="28"/>
          <w:szCs w:val="28"/>
          <w:rtl/>
          <w:lang w:bidi="ar-MA"/>
        </w:rPr>
      </w:pPr>
      <w:r w:rsidRPr="00D40844">
        <w:rPr>
          <w:rFonts w:cs="AL-Mohanad Bold" w:hint="cs"/>
          <w:sz w:val="28"/>
          <w:szCs w:val="28"/>
          <w:rtl/>
          <w:lang w:bidi="ar-MA"/>
        </w:rPr>
        <w:t xml:space="preserve">شميعة (عبد الرحيم)،" الشركات التجارية"، سلسلة قانون الأعمال ع </w:t>
      </w:r>
      <w:r w:rsidRPr="00D40844">
        <w:rPr>
          <w:rFonts w:cs="Times New Roman" w:hint="cs"/>
          <w:sz w:val="28"/>
          <w:szCs w:val="28"/>
          <w:rtl/>
          <w:lang w:bidi="ar-MA"/>
        </w:rPr>
        <w:t>2</w:t>
      </w:r>
      <w:r w:rsidRPr="00D40844">
        <w:rPr>
          <w:rFonts w:cs="AL-Mohanad Bold" w:hint="cs"/>
          <w:sz w:val="28"/>
          <w:szCs w:val="28"/>
          <w:rtl/>
          <w:lang w:bidi="ar-MA"/>
        </w:rPr>
        <w:t xml:space="preserve">، طبعة </w:t>
      </w:r>
      <w:r w:rsidRPr="00D40844">
        <w:rPr>
          <w:rFonts w:cs="Times New Roman" w:hint="cs"/>
          <w:sz w:val="28"/>
          <w:szCs w:val="28"/>
          <w:rtl/>
          <w:lang w:bidi="ar-MA"/>
        </w:rPr>
        <w:t>2016</w:t>
      </w:r>
      <w:r w:rsidRPr="00D40844">
        <w:rPr>
          <w:rFonts w:cs="AL-Mohanad Bold" w:hint="cs"/>
          <w:sz w:val="28"/>
          <w:szCs w:val="28"/>
          <w:rtl/>
          <w:lang w:bidi="ar-MA"/>
        </w:rPr>
        <w:t>.</w:t>
      </w:r>
    </w:p>
    <w:p w14:paraId="0A8845CD" w14:textId="77777777" w:rsidR="00F63E8A" w:rsidRPr="00D40844" w:rsidRDefault="00F63E8A" w:rsidP="00F63E8A">
      <w:pPr>
        <w:pStyle w:val="Paragraphedeliste"/>
        <w:numPr>
          <w:ilvl w:val="0"/>
          <w:numId w:val="13"/>
        </w:numPr>
        <w:bidi/>
        <w:spacing w:before="120" w:after="120" w:line="240" w:lineRule="auto"/>
        <w:ind w:left="714" w:hanging="357"/>
        <w:contextualSpacing w:val="0"/>
        <w:jc w:val="lowKashida"/>
        <w:rPr>
          <w:rFonts w:cs="AL-Mohanad Bold"/>
          <w:sz w:val="28"/>
          <w:szCs w:val="28"/>
          <w:rtl/>
          <w:lang w:bidi="ar-MA"/>
        </w:rPr>
      </w:pPr>
      <w:r w:rsidRPr="00D40844">
        <w:rPr>
          <w:rFonts w:cs="AL-Mohanad Bold" w:hint="cs"/>
          <w:sz w:val="28"/>
          <w:szCs w:val="28"/>
          <w:rtl/>
          <w:lang w:bidi="ar-MA"/>
        </w:rPr>
        <w:t xml:space="preserve">صالح (محمد)،" شركات المساهمة في القانون المصري والقانون المقارن ومشروع قانون الشركات"، مطبعة جامعة فؤاد الأول، الطبعة الأولى </w:t>
      </w:r>
      <w:r w:rsidRPr="00D40844">
        <w:rPr>
          <w:rFonts w:cs="Times New Roman" w:hint="cs"/>
          <w:sz w:val="28"/>
          <w:szCs w:val="28"/>
          <w:rtl/>
          <w:lang w:bidi="ar-MA"/>
        </w:rPr>
        <w:t>1949</w:t>
      </w:r>
      <w:r w:rsidRPr="00D40844">
        <w:rPr>
          <w:rFonts w:cs="AL-Mohanad Bold" w:hint="cs"/>
          <w:sz w:val="28"/>
          <w:szCs w:val="28"/>
          <w:rtl/>
          <w:lang w:bidi="ar-MA"/>
        </w:rPr>
        <w:t>.</w:t>
      </w:r>
    </w:p>
    <w:p w14:paraId="28EA8F15" w14:textId="77777777" w:rsidR="00F63E8A" w:rsidRPr="00D40844" w:rsidRDefault="00F63E8A" w:rsidP="00F63E8A">
      <w:pPr>
        <w:pStyle w:val="Paragraphedeliste"/>
        <w:numPr>
          <w:ilvl w:val="0"/>
          <w:numId w:val="13"/>
        </w:numPr>
        <w:bidi/>
        <w:spacing w:before="120" w:after="120" w:line="240" w:lineRule="auto"/>
        <w:ind w:left="714" w:hanging="357"/>
        <w:contextualSpacing w:val="0"/>
        <w:jc w:val="lowKashida"/>
        <w:rPr>
          <w:rFonts w:cs="AL-Mohanad Bold"/>
          <w:sz w:val="28"/>
          <w:szCs w:val="28"/>
          <w:rtl/>
          <w:lang w:bidi="ar-MA"/>
        </w:rPr>
      </w:pPr>
      <w:r w:rsidRPr="00D40844">
        <w:rPr>
          <w:rFonts w:cs="AL-Mohanad Bold" w:hint="cs"/>
          <w:sz w:val="28"/>
          <w:szCs w:val="28"/>
          <w:rtl/>
          <w:lang w:bidi="ar-MA"/>
        </w:rPr>
        <w:t>كمال طه (مصطفى)،" الشركات التجارية"، دار الجامعة الجديدة للنشر</w:t>
      </w:r>
      <w:r w:rsidRPr="00650EAB">
        <w:rPr>
          <w:rFonts w:ascii="Times New Roman" w:hAnsi="Times New Roman" w:cs="Times New Roman"/>
          <w:sz w:val="28"/>
          <w:szCs w:val="28"/>
          <w:rtl/>
          <w:lang w:bidi="ar-MA"/>
        </w:rPr>
        <w:t>-</w:t>
      </w:r>
      <w:r>
        <w:rPr>
          <w:rFonts w:cs="AL-Mohanad Bold" w:hint="cs"/>
          <w:sz w:val="28"/>
          <w:szCs w:val="28"/>
          <w:rtl/>
          <w:lang w:bidi="ar-MA"/>
        </w:rPr>
        <w:t xml:space="preserve"> </w:t>
      </w:r>
      <w:r w:rsidRPr="00D40844">
        <w:rPr>
          <w:rFonts w:cs="AL-Mohanad Bold" w:hint="cs"/>
          <w:sz w:val="28"/>
          <w:szCs w:val="28"/>
          <w:rtl/>
          <w:lang w:bidi="ar-MA"/>
        </w:rPr>
        <w:t xml:space="preserve">الإسكندرية، طبعة </w:t>
      </w:r>
      <w:r w:rsidRPr="00D40844">
        <w:rPr>
          <w:rFonts w:cs="Times New Roman" w:hint="cs"/>
          <w:sz w:val="28"/>
          <w:szCs w:val="28"/>
          <w:rtl/>
          <w:lang w:bidi="ar-MA"/>
        </w:rPr>
        <w:t>1997</w:t>
      </w:r>
      <w:r w:rsidRPr="00D40844">
        <w:rPr>
          <w:rFonts w:cs="AL-Mohanad Bold" w:hint="cs"/>
          <w:sz w:val="28"/>
          <w:szCs w:val="28"/>
          <w:rtl/>
          <w:lang w:bidi="ar-MA"/>
        </w:rPr>
        <w:t>.</w:t>
      </w:r>
    </w:p>
    <w:p w14:paraId="497FE8A7" w14:textId="77777777" w:rsidR="00F63E8A" w:rsidRPr="00D40844" w:rsidRDefault="00F63E8A" w:rsidP="00F63E8A">
      <w:pPr>
        <w:pStyle w:val="Paragraphedeliste"/>
        <w:numPr>
          <w:ilvl w:val="0"/>
          <w:numId w:val="14"/>
        </w:numPr>
        <w:bidi/>
        <w:spacing w:after="120" w:line="240" w:lineRule="auto"/>
        <w:ind w:left="709" w:hanging="284"/>
        <w:contextualSpacing w:val="0"/>
        <w:jc w:val="lowKashida"/>
        <w:rPr>
          <w:rFonts w:cs="AL-Mohanad Bold"/>
          <w:sz w:val="28"/>
          <w:szCs w:val="28"/>
          <w:rtl/>
          <w:lang w:bidi="ar-MA"/>
        </w:rPr>
      </w:pPr>
      <w:r w:rsidRPr="00D40844">
        <w:rPr>
          <w:rFonts w:cs="AL-Mohanad Bold" w:hint="cs"/>
          <w:sz w:val="28"/>
          <w:szCs w:val="28"/>
          <w:rtl/>
          <w:lang w:bidi="ar-MA"/>
        </w:rPr>
        <w:t xml:space="preserve">حنا رؤوف ننيس (نغم)،" النظام القانوني لزيادة رأسمال الشركة المساهمة"، دار الثقافة للنشر والتوزيع </w:t>
      </w:r>
      <w:r w:rsidRPr="00E57521">
        <w:rPr>
          <w:rFonts w:ascii="Times New Roman" w:hAnsi="Times New Roman" w:cs="Times New Roman"/>
          <w:sz w:val="28"/>
          <w:szCs w:val="28"/>
          <w:rtl/>
          <w:lang w:bidi="ar-MA"/>
        </w:rPr>
        <w:t>-</w:t>
      </w:r>
      <w:r w:rsidRPr="00D40844">
        <w:rPr>
          <w:rFonts w:cs="AL-Mohanad Bold" w:hint="cs"/>
          <w:sz w:val="28"/>
          <w:szCs w:val="28"/>
          <w:rtl/>
          <w:lang w:bidi="ar-MA"/>
        </w:rPr>
        <w:t xml:space="preserve">عمان، الطبعة الأولى </w:t>
      </w:r>
      <w:r w:rsidRPr="00D40844">
        <w:rPr>
          <w:rFonts w:cs="Times New Roman" w:hint="cs"/>
          <w:sz w:val="28"/>
          <w:szCs w:val="28"/>
          <w:rtl/>
          <w:lang w:bidi="ar-MA"/>
        </w:rPr>
        <w:t>2002</w:t>
      </w:r>
      <w:r w:rsidRPr="00D40844">
        <w:rPr>
          <w:rFonts w:cs="AL-Mohanad Bold" w:hint="cs"/>
          <w:sz w:val="28"/>
          <w:szCs w:val="28"/>
          <w:rtl/>
          <w:lang w:bidi="ar-MA"/>
        </w:rPr>
        <w:t xml:space="preserve">.  </w:t>
      </w:r>
    </w:p>
    <w:p w14:paraId="4B0D2835" w14:textId="77777777" w:rsidR="00F63E8A" w:rsidRPr="00F63E8A" w:rsidRDefault="00F63E8A" w:rsidP="00F63E8A">
      <w:pPr>
        <w:pStyle w:val="Paragraphedeliste"/>
        <w:numPr>
          <w:ilvl w:val="0"/>
          <w:numId w:val="14"/>
        </w:numPr>
        <w:bidi/>
        <w:spacing w:after="120" w:line="240" w:lineRule="auto"/>
        <w:ind w:left="709" w:hanging="284"/>
        <w:contextualSpacing w:val="0"/>
        <w:jc w:val="lowKashida"/>
        <w:rPr>
          <w:rFonts w:cs="AL-Mohanad Bold"/>
          <w:sz w:val="28"/>
          <w:szCs w:val="28"/>
          <w:rtl/>
          <w:lang w:bidi="ar-MA"/>
        </w:rPr>
      </w:pPr>
      <w:r w:rsidRPr="00D40844">
        <w:rPr>
          <w:rFonts w:cs="AL-Mohanad Bold" w:hint="cs"/>
          <w:sz w:val="28"/>
          <w:szCs w:val="28"/>
          <w:rtl/>
          <w:lang w:bidi="ar-MA"/>
        </w:rPr>
        <w:t xml:space="preserve">صدقي (أميرة)،" النظام القانوني لشراء الأسهم من جانب الشركة المصدرة لها"، مطبعة جامعة القاهرة، دار النهضة العربية </w:t>
      </w:r>
      <w:r w:rsidRPr="00E57521">
        <w:rPr>
          <w:rFonts w:ascii="Times New Roman" w:hAnsi="Times New Roman" w:cs="Times New Roman"/>
          <w:sz w:val="28"/>
          <w:szCs w:val="28"/>
          <w:rtl/>
          <w:lang w:bidi="ar-MA"/>
        </w:rPr>
        <w:t>-</w:t>
      </w:r>
      <w:r>
        <w:rPr>
          <w:rFonts w:ascii="Times New Roman" w:hAnsi="Times New Roman" w:cs="Times New Roman" w:hint="cs"/>
          <w:sz w:val="28"/>
          <w:szCs w:val="28"/>
          <w:rtl/>
          <w:lang w:bidi="ar-MA"/>
        </w:rPr>
        <w:t xml:space="preserve"> </w:t>
      </w:r>
      <w:r w:rsidRPr="00D40844">
        <w:rPr>
          <w:rFonts w:cs="AL-Mohanad Bold" w:hint="cs"/>
          <w:sz w:val="28"/>
          <w:szCs w:val="28"/>
          <w:rtl/>
          <w:lang w:bidi="ar-MA"/>
        </w:rPr>
        <w:t xml:space="preserve">القاهرة، طبعة </w:t>
      </w:r>
      <w:r w:rsidRPr="00D40844">
        <w:rPr>
          <w:rFonts w:cs="Times New Roman" w:hint="cs"/>
          <w:sz w:val="28"/>
          <w:szCs w:val="28"/>
          <w:rtl/>
          <w:lang w:bidi="ar-MA"/>
        </w:rPr>
        <w:t>1993</w:t>
      </w:r>
      <w:r w:rsidRPr="00D40844">
        <w:rPr>
          <w:rFonts w:cs="AL-Mohanad Bold" w:hint="cs"/>
          <w:sz w:val="28"/>
          <w:szCs w:val="28"/>
          <w:rtl/>
          <w:lang w:bidi="ar-MA"/>
        </w:rPr>
        <w:t>.</w:t>
      </w:r>
    </w:p>
    <w:p w14:paraId="52CC556A" w14:textId="77777777" w:rsidR="00F63E8A" w:rsidRPr="009E0E22" w:rsidRDefault="00F63E8A" w:rsidP="009E0E22">
      <w:pPr>
        <w:pStyle w:val="Paragraphedeliste"/>
        <w:numPr>
          <w:ilvl w:val="0"/>
          <w:numId w:val="14"/>
        </w:numPr>
        <w:bidi/>
        <w:spacing w:after="120" w:line="240" w:lineRule="auto"/>
        <w:ind w:left="709" w:hanging="284"/>
        <w:contextualSpacing w:val="0"/>
        <w:jc w:val="lowKashida"/>
        <w:rPr>
          <w:rFonts w:cs="AL-Mohanad Bold"/>
          <w:sz w:val="28"/>
          <w:szCs w:val="28"/>
          <w:rtl/>
          <w:lang w:bidi="ar-MA"/>
        </w:rPr>
      </w:pPr>
      <w:r w:rsidRPr="00D40844">
        <w:rPr>
          <w:rFonts w:cs="AL-Mohanad Bold" w:hint="cs"/>
          <w:sz w:val="28"/>
          <w:szCs w:val="28"/>
          <w:rtl/>
          <w:lang w:bidi="ar-MA"/>
        </w:rPr>
        <w:t xml:space="preserve">فالي (علال)،" مفهوم رأس المال في شركة المساهمة"، طوب بريس </w:t>
      </w:r>
      <w:r w:rsidRPr="00D40844">
        <w:rPr>
          <w:rFonts w:ascii="Times New Roman" w:hAnsi="Times New Roman" w:cs="Times New Roman"/>
          <w:sz w:val="28"/>
          <w:szCs w:val="28"/>
          <w:rtl/>
          <w:lang w:bidi="ar-MA"/>
        </w:rPr>
        <w:t>-</w:t>
      </w:r>
      <w:r w:rsidRPr="00D40844">
        <w:rPr>
          <w:rFonts w:cs="AL-Mohanad Bold" w:hint="cs"/>
          <w:sz w:val="28"/>
          <w:szCs w:val="28"/>
          <w:rtl/>
          <w:lang w:bidi="ar-MA"/>
        </w:rPr>
        <w:t xml:space="preserve">الرباط، الطبعة الأولى </w:t>
      </w:r>
      <w:r w:rsidRPr="00D40844">
        <w:rPr>
          <w:rFonts w:cs="Times New Roman" w:hint="cs"/>
          <w:sz w:val="28"/>
          <w:szCs w:val="28"/>
          <w:rtl/>
          <w:lang w:bidi="ar-MA"/>
        </w:rPr>
        <w:t>2008</w:t>
      </w:r>
      <w:r w:rsidRPr="00D40844">
        <w:rPr>
          <w:rFonts w:cs="AL-Mohanad Bold" w:hint="cs"/>
          <w:sz w:val="28"/>
          <w:szCs w:val="28"/>
          <w:rtl/>
          <w:lang w:bidi="ar-MA"/>
        </w:rPr>
        <w:t>.</w:t>
      </w:r>
    </w:p>
    <w:p w14:paraId="03F5AD63" w14:textId="77777777" w:rsidR="00F63E8A" w:rsidRPr="00D40844" w:rsidRDefault="00F63E8A" w:rsidP="00F63E8A">
      <w:pPr>
        <w:pStyle w:val="Paragraphedeliste"/>
        <w:numPr>
          <w:ilvl w:val="0"/>
          <w:numId w:val="34"/>
        </w:numPr>
        <w:bidi/>
        <w:spacing w:after="120" w:line="240" w:lineRule="auto"/>
        <w:contextualSpacing w:val="0"/>
        <w:jc w:val="lowKashida"/>
        <w:rPr>
          <w:rFonts w:cs="AL-Mohanad Bold"/>
          <w:sz w:val="28"/>
          <w:szCs w:val="28"/>
          <w:rtl/>
          <w:lang w:bidi="ar-MA"/>
        </w:rPr>
      </w:pPr>
      <w:r w:rsidRPr="00D40844">
        <w:rPr>
          <w:rFonts w:cs="AL-Mohanad Bold" w:hint="cs"/>
          <w:sz w:val="28"/>
          <w:szCs w:val="28"/>
          <w:rtl/>
          <w:lang w:bidi="ar-MA"/>
        </w:rPr>
        <w:t>الراضي (محمد سعيد)،</w:t>
      </w:r>
      <w:r>
        <w:rPr>
          <w:rFonts w:cs="AL-Mohanad Bold" w:hint="cs"/>
          <w:sz w:val="28"/>
          <w:szCs w:val="28"/>
          <w:rtl/>
          <w:lang w:bidi="ar-MA"/>
        </w:rPr>
        <w:t xml:space="preserve"> </w:t>
      </w:r>
      <w:r w:rsidRPr="00D40844">
        <w:rPr>
          <w:rFonts w:cs="AL-Mohanad Bold" w:hint="cs"/>
          <w:sz w:val="28"/>
          <w:szCs w:val="28"/>
          <w:rtl/>
          <w:lang w:bidi="ar-MA"/>
        </w:rPr>
        <w:t xml:space="preserve">"مفهوم القيم المنقولة في التشريع المغربي"، أطروحة لنيل الدكتوراه في القانون الخاص، وحدة قانون الأعمال، جامعة محمد الخامس، كلية العلوم القانونية والاقتصادية والاجتماعية، أكدال </w:t>
      </w:r>
      <w:r w:rsidRPr="00E57521">
        <w:rPr>
          <w:rFonts w:ascii="Times New Roman" w:hAnsi="Times New Roman" w:cs="Times New Roman"/>
          <w:sz w:val="28"/>
          <w:szCs w:val="28"/>
          <w:rtl/>
          <w:lang w:bidi="ar-MA"/>
        </w:rPr>
        <w:t>-</w:t>
      </w:r>
      <w:r w:rsidRPr="00D40844">
        <w:rPr>
          <w:rFonts w:cs="AL-Mohanad Bold" w:hint="cs"/>
          <w:sz w:val="28"/>
          <w:szCs w:val="28"/>
          <w:rtl/>
          <w:lang w:bidi="ar-MA"/>
        </w:rPr>
        <w:t xml:space="preserve">الرباط، السنة الجامعية: </w:t>
      </w:r>
      <w:r w:rsidRPr="00D40844">
        <w:rPr>
          <w:rFonts w:cs="Times New Roman" w:hint="cs"/>
          <w:sz w:val="28"/>
          <w:szCs w:val="28"/>
          <w:rtl/>
          <w:lang w:bidi="ar-MA"/>
        </w:rPr>
        <w:t>2006</w:t>
      </w:r>
      <w:r w:rsidRPr="00E57521">
        <w:rPr>
          <w:rFonts w:ascii="Times New Roman" w:hAnsi="Times New Roman" w:cs="Times New Roman"/>
          <w:sz w:val="28"/>
          <w:szCs w:val="28"/>
          <w:rtl/>
          <w:lang w:bidi="ar-MA"/>
        </w:rPr>
        <w:t>-</w:t>
      </w:r>
      <w:r w:rsidRPr="00D40844">
        <w:rPr>
          <w:rFonts w:cs="Times New Roman" w:hint="cs"/>
          <w:sz w:val="28"/>
          <w:szCs w:val="28"/>
          <w:rtl/>
          <w:lang w:bidi="ar-MA"/>
        </w:rPr>
        <w:t>2007</w:t>
      </w:r>
      <w:r w:rsidRPr="00D40844">
        <w:rPr>
          <w:rFonts w:cs="AL-Mohanad Bold" w:hint="cs"/>
          <w:sz w:val="28"/>
          <w:szCs w:val="28"/>
          <w:rtl/>
          <w:lang w:bidi="ar-MA"/>
        </w:rPr>
        <w:t>.</w:t>
      </w:r>
    </w:p>
    <w:p w14:paraId="03095555" w14:textId="77777777" w:rsidR="00F63E8A" w:rsidRPr="00D40844" w:rsidRDefault="00F63E8A" w:rsidP="00F63E8A">
      <w:pPr>
        <w:pStyle w:val="Paragraphedeliste"/>
        <w:numPr>
          <w:ilvl w:val="0"/>
          <w:numId w:val="34"/>
        </w:numPr>
        <w:bidi/>
        <w:spacing w:after="120" w:line="240" w:lineRule="auto"/>
        <w:contextualSpacing w:val="0"/>
        <w:jc w:val="lowKashida"/>
        <w:rPr>
          <w:rFonts w:cs="AL-Mohanad Bold"/>
          <w:sz w:val="28"/>
          <w:szCs w:val="28"/>
          <w:rtl/>
          <w:lang w:bidi="ar-MA"/>
        </w:rPr>
      </w:pPr>
      <w:r w:rsidRPr="00D40844">
        <w:rPr>
          <w:rFonts w:cs="AL-Mohanad Bold" w:hint="cs"/>
          <w:sz w:val="28"/>
          <w:szCs w:val="28"/>
          <w:rtl/>
          <w:lang w:bidi="ar-MA"/>
        </w:rPr>
        <w:lastRenderedPageBreak/>
        <w:t xml:space="preserve">بوخلفة (هشام)،" شراء الشركة لأسهمها"، أطروحة لنيل الدكتوراه في القانون الخاص، وحدة قانون الأعمال، جامعة محمد الخامس، كلية العلوم والقانونية والاقتصادية والاجتماعية، أكدال </w:t>
      </w:r>
      <w:r w:rsidRPr="00D40844">
        <w:rPr>
          <w:rFonts w:ascii="Times New Roman" w:hAnsi="Times New Roman" w:cs="Times New Roman"/>
          <w:sz w:val="28"/>
          <w:szCs w:val="28"/>
          <w:rtl/>
          <w:lang w:bidi="ar-MA"/>
        </w:rPr>
        <w:t>-</w:t>
      </w:r>
      <w:r w:rsidRPr="00D40844">
        <w:rPr>
          <w:rFonts w:cs="AL-Mohanad Bold" w:hint="cs"/>
          <w:sz w:val="28"/>
          <w:szCs w:val="28"/>
          <w:rtl/>
          <w:lang w:bidi="ar-MA"/>
        </w:rPr>
        <w:t xml:space="preserve">الرباط السنة الجامعية: </w:t>
      </w:r>
      <w:r w:rsidRPr="00D40844">
        <w:rPr>
          <w:rFonts w:cs="Times New Roman" w:hint="cs"/>
          <w:sz w:val="28"/>
          <w:szCs w:val="28"/>
          <w:rtl/>
          <w:lang w:bidi="ar-MA"/>
        </w:rPr>
        <w:t>2008</w:t>
      </w:r>
      <w:r w:rsidRPr="00D40844">
        <w:rPr>
          <w:rFonts w:ascii="Times New Roman" w:hAnsi="Times New Roman" w:cs="Times New Roman"/>
          <w:sz w:val="28"/>
          <w:szCs w:val="28"/>
          <w:rtl/>
          <w:lang w:bidi="ar-MA"/>
        </w:rPr>
        <w:t>-</w:t>
      </w:r>
      <w:r w:rsidRPr="00D40844">
        <w:rPr>
          <w:rFonts w:cs="Times New Roman" w:hint="cs"/>
          <w:sz w:val="28"/>
          <w:szCs w:val="28"/>
          <w:rtl/>
          <w:lang w:bidi="ar-MA"/>
        </w:rPr>
        <w:t>2009</w:t>
      </w:r>
      <w:r>
        <w:rPr>
          <w:rFonts w:cs="Times New Roman"/>
          <w:sz w:val="28"/>
          <w:szCs w:val="28"/>
          <w:lang w:bidi="ar-MA"/>
        </w:rPr>
        <w:t xml:space="preserve"> </w:t>
      </w:r>
      <w:r w:rsidRPr="00D40844">
        <w:rPr>
          <w:rFonts w:cs="AL-Mohanad Bold" w:hint="cs"/>
          <w:sz w:val="28"/>
          <w:szCs w:val="28"/>
          <w:rtl/>
          <w:lang w:bidi="ar-MA"/>
        </w:rPr>
        <w:t>.</w:t>
      </w:r>
    </w:p>
    <w:p w14:paraId="181B515B" w14:textId="77777777" w:rsidR="00F63E8A" w:rsidRPr="00D40844" w:rsidRDefault="00F63E8A" w:rsidP="00F63E8A">
      <w:pPr>
        <w:pStyle w:val="Paragraphedeliste"/>
        <w:numPr>
          <w:ilvl w:val="0"/>
          <w:numId w:val="34"/>
        </w:numPr>
        <w:bidi/>
        <w:spacing w:after="120" w:line="240" w:lineRule="auto"/>
        <w:contextualSpacing w:val="0"/>
        <w:jc w:val="lowKashida"/>
        <w:rPr>
          <w:rFonts w:cs="AL-Mohanad Bold"/>
          <w:sz w:val="28"/>
          <w:szCs w:val="28"/>
          <w:rtl/>
          <w:lang w:bidi="ar-MA"/>
        </w:rPr>
      </w:pPr>
      <w:r w:rsidRPr="00D40844">
        <w:rPr>
          <w:rFonts w:cs="AL-Mohanad Bold" w:hint="cs"/>
          <w:sz w:val="28"/>
          <w:szCs w:val="28"/>
          <w:rtl/>
          <w:lang w:bidi="ar-MA"/>
        </w:rPr>
        <w:t xml:space="preserve">غوانمة عبد الحميد عيسى (سليمان)،" تعديل رأسمال شركات المساهمة في التشريعين المغربي والأردني"، رسالة لنيل دبلوم الدراسات العليا في القانون الخاص، جامعة محمد الخامس، كلية العلوم القانونية والاقتصادية والاجتماعية، أكدال </w:t>
      </w:r>
      <w:r w:rsidRPr="00D40844">
        <w:rPr>
          <w:rFonts w:ascii="Times New Roman" w:hAnsi="Times New Roman" w:cs="Times New Roman"/>
          <w:sz w:val="28"/>
          <w:szCs w:val="28"/>
          <w:rtl/>
          <w:lang w:bidi="ar-MA"/>
        </w:rPr>
        <w:t>-</w:t>
      </w:r>
      <w:r w:rsidRPr="00D40844">
        <w:rPr>
          <w:rFonts w:cs="AL-Mohanad Bold" w:hint="cs"/>
          <w:sz w:val="28"/>
          <w:szCs w:val="28"/>
          <w:rtl/>
          <w:lang w:bidi="ar-MA"/>
        </w:rPr>
        <w:t xml:space="preserve">الرباط، السنة الجامعية: </w:t>
      </w:r>
      <w:r w:rsidRPr="00D40844">
        <w:rPr>
          <w:rFonts w:cs="Times New Roman" w:hint="cs"/>
          <w:sz w:val="28"/>
          <w:szCs w:val="28"/>
          <w:rtl/>
          <w:lang w:bidi="ar-MA"/>
        </w:rPr>
        <w:t>1985</w:t>
      </w:r>
      <w:r w:rsidRPr="00D40844">
        <w:rPr>
          <w:rFonts w:ascii="Times New Roman" w:hAnsi="Times New Roman" w:cs="Times New Roman"/>
          <w:sz w:val="28"/>
          <w:szCs w:val="28"/>
          <w:rtl/>
          <w:lang w:bidi="ar-MA"/>
        </w:rPr>
        <w:t>-</w:t>
      </w:r>
      <w:r>
        <w:rPr>
          <w:rFonts w:ascii="Times New Roman" w:hAnsi="Times New Roman" w:cs="Times New Roman"/>
          <w:sz w:val="28"/>
          <w:szCs w:val="28"/>
          <w:lang w:bidi="ar-MA"/>
        </w:rPr>
        <w:t xml:space="preserve"> </w:t>
      </w:r>
      <w:r w:rsidRPr="00D40844">
        <w:rPr>
          <w:rFonts w:cs="Times New Roman" w:hint="cs"/>
          <w:sz w:val="28"/>
          <w:szCs w:val="28"/>
          <w:rtl/>
          <w:lang w:bidi="ar-MA"/>
        </w:rPr>
        <w:t>1986</w:t>
      </w:r>
      <w:r w:rsidRPr="00D40844">
        <w:rPr>
          <w:rFonts w:cs="AL-Mohanad Bold" w:hint="cs"/>
          <w:sz w:val="28"/>
          <w:szCs w:val="28"/>
          <w:rtl/>
          <w:lang w:bidi="ar-MA"/>
        </w:rPr>
        <w:t>.</w:t>
      </w:r>
    </w:p>
    <w:p w14:paraId="6B0CE1BB" w14:textId="77777777" w:rsidR="00F63E8A" w:rsidRPr="00D40844" w:rsidRDefault="00F63E8A" w:rsidP="00F63E8A">
      <w:pPr>
        <w:pStyle w:val="Paragraphedeliste"/>
        <w:numPr>
          <w:ilvl w:val="0"/>
          <w:numId w:val="34"/>
        </w:numPr>
        <w:bidi/>
        <w:spacing w:after="120" w:line="240" w:lineRule="auto"/>
        <w:contextualSpacing w:val="0"/>
        <w:jc w:val="lowKashida"/>
        <w:rPr>
          <w:rFonts w:cs="AL-Mohanad Bold"/>
          <w:sz w:val="28"/>
          <w:szCs w:val="28"/>
          <w:rtl/>
          <w:lang w:bidi="ar-MA"/>
        </w:rPr>
      </w:pPr>
      <w:r w:rsidRPr="00D40844">
        <w:rPr>
          <w:rFonts w:cs="AL-Mohanad Bold" w:hint="cs"/>
          <w:sz w:val="28"/>
          <w:szCs w:val="28"/>
          <w:rtl/>
          <w:lang w:bidi="ar-MA"/>
        </w:rPr>
        <w:t>مشماشي (فتيحة)،</w:t>
      </w:r>
      <w:r>
        <w:rPr>
          <w:rFonts w:cs="AL-Mohanad Bold" w:hint="cs"/>
          <w:sz w:val="28"/>
          <w:szCs w:val="28"/>
          <w:rtl/>
          <w:lang w:bidi="ar-MA"/>
        </w:rPr>
        <w:t xml:space="preserve"> </w:t>
      </w:r>
      <w:r w:rsidRPr="00D40844">
        <w:rPr>
          <w:rFonts w:cs="AL-Mohanad Bold" w:hint="cs"/>
          <w:sz w:val="28"/>
          <w:szCs w:val="28"/>
          <w:rtl/>
          <w:lang w:bidi="ar-MA"/>
        </w:rPr>
        <w:t>"</w:t>
      </w:r>
      <w:r w:rsidRPr="00D40844">
        <w:rPr>
          <w:rFonts w:cs="AL-Mohanad Bold"/>
          <w:sz w:val="28"/>
          <w:szCs w:val="28"/>
          <w:lang w:bidi="ar-MA"/>
        </w:rPr>
        <w:t xml:space="preserve"> </w:t>
      </w:r>
      <w:r w:rsidRPr="00D40844">
        <w:rPr>
          <w:rFonts w:cs="AL-Mohanad Bold" w:hint="cs"/>
          <w:sz w:val="28"/>
          <w:szCs w:val="28"/>
          <w:rtl/>
          <w:lang w:bidi="ar-MA"/>
        </w:rPr>
        <w:t xml:space="preserve">أزمة معالجة صعوبات المقاولة"، أطروحة لنيل دكتوراه الدولة في الحقوق، شعبة القانون الخاص، جامعة محمد الخامس، كلية العلوم القانونية والاقتصادية والاجتماعية، أكدال </w:t>
      </w:r>
      <w:r w:rsidRPr="00E57521">
        <w:rPr>
          <w:rFonts w:ascii="Times New Roman" w:hAnsi="Times New Roman" w:cs="Times New Roman"/>
          <w:sz w:val="28"/>
          <w:szCs w:val="28"/>
          <w:rtl/>
          <w:lang w:bidi="ar-MA"/>
        </w:rPr>
        <w:t>-</w:t>
      </w:r>
      <w:r w:rsidRPr="00D40844">
        <w:rPr>
          <w:rFonts w:cs="AL-Mohanad Bold" w:hint="cs"/>
          <w:sz w:val="28"/>
          <w:szCs w:val="28"/>
          <w:rtl/>
          <w:lang w:bidi="ar-MA"/>
        </w:rPr>
        <w:t xml:space="preserve">الرباط، السنة الجامعية: </w:t>
      </w:r>
      <w:r w:rsidRPr="00D40844">
        <w:rPr>
          <w:rFonts w:cs="Times New Roman" w:hint="cs"/>
          <w:sz w:val="28"/>
          <w:szCs w:val="28"/>
          <w:rtl/>
          <w:lang w:bidi="ar-MA"/>
        </w:rPr>
        <w:t>2006</w:t>
      </w:r>
      <w:r w:rsidRPr="00E57521">
        <w:rPr>
          <w:rFonts w:ascii="Times New Roman" w:hAnsi="Times New Roman" w:cs="Times New Roman"/>
          <w:sz w:val="28"/>
          <w:szCs w:val="28"/>
          <w:rtl/>
          <w:lang w:bidi="ar-MA"/>
        </w:rPr>
        <w:t>-</w:t>
      </w:r>
      <w:r w:rsidRPr="00D40844">
        <w:rPr>
          <w:rFonts w:cs="Times New Roman" w:hint="cs"/>
          <w:sz w:val="28"/>
          <w:szCs w:val="28"/>
          <w:rtl/>
          <w:lang w:bidi="ar-MA"/>
        </w:rPr>
        <w:t>2007</w:t>
      </w:r>
      <w:r w:rsidRPr="00D40844">
        <w:rPr>
          <w:rFonts w:cs="AL-Mohanad Bold" w:hint="cs"/>
          <w:sz w:val="28"/>
          <w:szCs w:val="28"/>
          <w:rtl/>
          <w:lang w:bidi="ar-MA"/>
        </w:rPr>
        <w:t>.</w:t>
      </w:r>
    </w:p>
    <w:p w14:paraId="683CB353" w14:textId="77777777" w:rsidR="00F63E8A" w:rsidRPr="00D40844" w:rsidRDefault="00F63E8A" w:rsidP="00F63E8A">
      <w:pPr>
        <w:pStyle w:val="Paragraphedeliste"/>
        <w:numPr>
          <w:ilvl w:val="0"/>
          <w:numId w:val="34"/>
        </w:numPr>
        <w:bidi/>
        <w:spacing w:after="120" w:line="240" w:lineRule="auto"/>
        <w:contextualSpacing w:val="0"/>
        <w:jc w:val="lowKashida"/>
        <w:rPr>
          <w:rFonts w:cs="AL-Mohanad Bold"/>
          <w:sz w:val="28"/>
          <w:szCs w:val="28"/>
          <w:rtl/>
          <w:lang w:bidi="ar-MA"/>
        </w:rPr>
      </w:pPr>
      <w:r w:rsidRPr="00D40844">
        <w:rPr>
          <w:rFonts w:cs="AL-Mohanad Bold" w:hint="cs"/>
          <w:sz w:val="28"/>
          <w:szCs w:val="28"/>
          <w:rtl/>
          <w:lang w:bidi="ar-MA"/>
        </w:rPr>
        <w:t>منعيم (نبيلة)،</w:t>
      </w:r>
      <w:r>
        <w:rPr>
          <w:rFonts w:cs="AL-Mohanad Bold" w:hint="cs"/>
          <w:sz w:val="28"/>
          <w:szCs w:val="28"/>
          <w:rtl/>
          <w:lang w:bidi="ar-MA"/>
        </w:rPr>
        <w:t xml:space="preserve"> </w:t>
      </w:r>
      <w:r w:rsidRPr="00D40844">
        <w:rPr>
          <w:rFonts w:cs="AL-Mohanad Bold" w:hint="cs"/>
          <w:sz w:val="28"/>
          <w:szCs w:val="28"/>
          <w:rtl/>
          <w:lang w:bidi="ar-MA"/>
        </w:rPr>
        <w:t>"تغيير رأسمال شركة المساهمة"، رسالة لنيل دبلوم الماستر في القانون الخاص، وحدة قانون الأعمال والمقاولات، جامعة محمد الخامس، كلية العلوم القانونية والاقتصادية والاجتماعية السويسي</w:t>
      </w:r>
      <w:r w:rsidRPr="00E57521">
        <w:rPr>
          <w:rFonts w:ascii="Times New Roman" w:hAnsi="Times New Roman" w:cs="Times New Roman"/>
          <w:sz w:val="28"/>
          <w:szCs w:val="28"/>
          <w:rtl/>
          <w:lang w:bidi="ar-MA"/>
        </w:rPr>
        <w:t>-</w:t>
      </w:r>
      <w:r>
        <w:rPr>
          <w:rFonts w:ascii="Times New Roman" w:hAnsi="Times New Roman" w:cs="Times New Roman" w:hint="cs"/>
          <w:sz w:val="28"/>
          <w:szCs w:val="28"/>
          <w:rtl/>
          <w:lang w:bidi="ar-MA"/>
        </w:rPr>
        <w:t xml:space="preserve"> </w:t>
      </w:r>
      <w:r w:rsidRPr="00D40844">
        <w:rPr>
          <w:rFonts w:cs="AL-Mohanad Bold" w:hint="cs"/>
          <w:sz w:val="28"/>
          <w:szCs w:val="28"/>
          <w:rtl/>
          <w:lang w:bidi="ar-MA"/>
        </w:rPr>
        <w:t xml:space="preserve">الرباط، السنة الجامعية: </w:t>
      </w:r>
      <w:r w:rsidRPr="00D40844">
        <w:rPr>
          <w:rFonts w:cs="Times New Roman" w:hint="cs"/>
          <w:sz w:val="28"/>
          <w:szCs w:val="28"/>
          <w:rtl/>
          <w:lang w:bidi="ar-MA"/>
        </w:rPr>
        <w:t>2007</w:t>
      </w:r>
      <w:r w:rsidRPr="00E57521">
        <w:rPr>
          <w:rFonts w:ascii="Times New Roman" w:hAnsi="Times New Roman" w:cs="Times New Roman"/>
          <w:sz w:val="28"/>
          <w:szCs w:val="28"/>
          <w:rtl/>
          <w:lang w:bidi="ar-MA"/>
        </w:rPr>
        <w:t>-</w:t>
      </w:r>
      <w:r>
        <w:rPr>
          <w:rFonts w:cs="Times New Roman" w:hint="cs"/>
          <w:sz w:val="28"/>
          <w:szCs w:val="28"/>
          <w:rtl/>
          <w:lang w:bidi="ar-MA"/>
        </w:rPr>
        <w:t xml:space="preserve"> </w:t>
      </w:r>
      <w:r w:rsidRPr="00D40844">
        <w:rPr>
          <w:rFonts w:cs="Times New Roman" w:hint="cs"/>
          <w:sz w:val="28"/>
          <w:szCs w:val="28"/>
          <w:rtl/>
          <w:lang w:bidi="ar-MA"/>
        </w:rPr>
        <w:t>2008</w:t>
      </w:r>
      <w:r w:rsidRPr="00D40844">
        <w:rPr>
          <w:rFonts w:cs="AL-Mohanad Bold" w:hint="cs"/>
          <w:sz w:val="28"/>
          <w:szCs w:val="28"/>
          <w:rtl/>
          <w:lang w:bidi="ar-MA"/>
        </w:rPr>
        <w:t xml:space="preserve">. </w:t>
      </w:r>
    </w:p>
    <w:p w14:paraId="7BB862AC" w14:textId="77777777" w:rsidR="00F63E8A" w:rsidRPr="009E0E22" w:rsidRDefault="00F63E8A" w:rsidP="009E0E22">
      <w:pPr>
        <w:pStyle w:val="Paragraphedeliste"/>
        <w:numPr>
          <w:ilvl w:val="0"/>
          <w:numId w:val="34"/>
        </w:numPr>
        <w:bidi/>
        <w:spacing w:after="120" w:line="240" w:lineRule="auto"/>
        <w:contextualSpacing w:val="0"/>
        <w:jc w:val="lowKashida"/>
        <w:rPr>
          <w:rFonts w:cs="AL-Mohanad Bold"/>
          <w:sz w:val="28"/>
          <w:szCs w:val="28"/>
          <w:rtl/>
          <w:lang w:bidi="ar-MA"/>
        </w:rPr>
      </w:pPr>
      <w:r w:rsidRPr="00D40844">
        <w:rPr>
          <w:rFonts w:cs="AL-Mohanad Bold" w:hint="cs"/>
          <w:sz w:val="28"/>
          <w:szCs w:val="28"/>
          <w:rtl/>
          <w:lang w:bidi="ar-MA"/>
        </w:rPr>
        <w:t>وظيفي (رشيد)،"</w:t>
      </w:r>
      <w:r w:rsidRPr="00D40844">
        <w:rPr>
          <w:rFonts w:cs="AL-Mohanad Bold"/>
          <w:sz w:val="28"/>
          <w:szCs w:val="28"/>
          <w:lang w:bidi="ar-MA"/>
        </w:rPr>
        <w:t xml:space="preserve"> </w:t>
      </w:r>
      <w:r w:rsidRPr="00D40844">
        <w:rPr>
          <w:rFonts w:cs="AL-Mohanad Bold" w:hint="cs"/>
          <w:sz w:val="28"/>
          <w:szCs w:val="28"/>
          <w:rtl/>
          <w:lang w:bidi="ar-MA"/>
        </w:rPr>
        <w:t xml:space="preserve">سندات القرض القابلة للتحويل إلى أسهم"، رسالة لنيل دبلوم الدراسات المعمقة في قانون الأعمال، شعبة القانون الخاص، جامعة محمد الخامس، كلية العلوم القانونية والاقتصادية والاجتماعية، أكدال </w:t>
      </w:r>
      <w:r w:rsidRPr="00E57521">
        <w:rPr>
          <w:rFonts w:ascii="Times New Roman" w:hAnsi="Times New Roman" w:cs="Times New Roman"/>
          <w:sz w:val="28"/>
          <w:szCs w:val="28"/>
          <w:rtl/>
          <w:lang w:bidi="ar-MA"/>
        </w:rPr>
        <w:t>-</w:t>
      </w:r>
      <w:r>
        <w:rPr>
          <w:rFonts w:ascii="Times New Roman" w:hAnsi="Times New Roman" w:cs="Times New Roman" w:hint="cs"/>
          <w:sz w:val="28"/>
          <w:szCs w:val="28"/>
          <w:rtl/>
          <w:lang w:bidi="ar-MA"/>
        </w:rPr>
        <w:t xml:space="preserve"> </w:t>
      </w:r>
      <w:r w:rsidRPr="00D40844">
        <w:rPr>
          <w:rFonts w:cs="AL-Mohanad Bold" w:hint="cs"/>
          <w:sz w:val="28"/>
          <w:szCs w:val="28"/>
          <w:rtl/>
          <w:lang w:bidi="ar-MA"/>
        </w:rPr>
        <w:t xml:space="preserve">الرباط، السنة الجامعية: </w:t>
      </w:r>
      <w:r w:rsidRPr="00D40844">
        <w:rPr>
          <w:rFonts w:cs="Times New Roman" w:hint="cs"/>
          <w:sz w:val="28"/>
          <w:szCs w:val="28"/>
          <w:rtl/>
          <w:lang w:bidi="ar-MA"/>
        </w:rPr>
        <w:t>2000</w:t>
      </w:r>
      <w:r w:rsidRPr="00E57521">
        <w:rPr>
          <w:rFonts w:ascii="Times New Roman" w:hAnsi="Times New Roman" w:cs="Times New Roman"/>
          <w:sz w:val="28"/>
          <w:szCs w:val="28"/>
          <w:rtl/>
          <w:lang w:bidi="ar-MA"/>
        </w:rPr>
        <w:t>-</w:t>
      </w:r>
      <w:r>
        <w:rPr>
          <w:rFonts w:ascii="Times New Roman" w:hAnsi="Times New Roman" w:cs="Times New Roman"/>
          <w:sz w:val="28"/>
          <w:szCs w:val="28"/>
          <w:lang w:bidi="ar-MA"/>
        </w:rPr>
        <w:t xml:space="preserve"> </w:t>
      </w:r>
      <w:r w:rsidRPr="00D40844">
        <w:rPr>
          <w:rFonts w:cs="Times New Roman" w:hint="cs"/>
          <w:sz w:val="28"/>
          <w:szCs w:val="28"/>
          <w:rtl/>
          <w:lang w:bidi="ar-MA"/>
        </w:rPr>
        <w:t>2001</w:t>
      </w:r>
      <w:r w:rsidRPr="00D40844">
        <w:rPr>
          <w:rFonts w:cs="AL-Mohanad Bold" w:hint="cs"/>
          <w:sz w:val="28"/>
          <w:szCs w:val="28"/>
          <w:rtl/>
          <w:lang w:bidi="ar-MA"/>
        </w:rPr>
        <w:t>.</w:t>
      </w:r>
    </w:p>
    <w:p w14:paraId="6BAE536C" w14:textId="77777777" w:rsidR="00F63E8A" w:rsidRPr="00E57521" w:rsidRDefault="00F63E8A" w:rsidP="009E0E22">
      <w:pPr>
        <w:pStyle w:val="Paragraphedeliste"/>
        <w:numPr>
          <w:ilvl w:val="0"/>
          <w:numId w:val="36"/>
        </w:numPr>
        <w:bidi/>
        <w:spacing w:after="120" w:line="240" w:lineRule="auto"/>
        <w:ind w:left="708"/>
        <w:jc w:val="lowKashida"/>
        <w:rPr>
          <w:rFonts w:cs="AL-Mohanad Bold"/>
          <w:sz w:val="28"/>
          <w:szCs w:val="28"/>
          <w:rtl/>
          <w:lang w:bidi="ar-MA"/>
        </w:rPr>
      </w:pPr>
      <w:r w:rsidRPr="00E57521">
        <w:rPr>
          <w:rFonts w:cs="AL-Mohanad Bold" w:hint="cs"/>
          <w:sz w:val="28"/>
          <w:szCs w:val="28"/>
          <w:rtl/>
          <w:lang w:bidi="ar-MA"/>
        </w:rPr>
        <w:t xml:space="preserve">زرود (سميرة)، "مناقشة الإشكاليات التي يطرحها رأسمال الشركات التجارية"، مجلة المحامي العدد </w:t>
      </w:r>
      <w:r w:rsidRPr="00E57521">
        <w:rPr>
          <w:rFonts w:cs="Times New Roman" w:hint="cs"/>
          <w:sz w:val="28"/>
          <w:szCs w:val="28"/>
          <w:rtl/>
          <w:lang w:bidi="ar-MA"/>
        </w:rPr>
        <w:t>43</w:t>
      </w:r>
      <w:r w:rsidRPr="00E57521">
        <w:rPr>
          <w:rFonts w:cs="AL-Mohanad Bold" w:hint="cs"/>
          <w:sz w:val="28"/>
          <w:szCs w:val="28"/>
          <w:rtl/>
          <w:lang w:bidi="ar-MA"/>
        </w:rPr>
        <w:t xml:space="preserve"> دون سنة النشر، ص: </w:t>
      </w:r>
      <w:r w:rsidRPr="00E57521">
        <w:rPr>
          <w:rFonts w:cs="Times New Roman" w:hint="cs"/>
          <w:sz w:val="28"/>
          <w:szCs w:val="28"/>
          <w:rtl/>
          <w:lang w:bidi="ar-MA"/>
        </w:rPr>
        <w:t>20</w:t>
      </w:r>
      <w:r w:rsidRPr="00E57521">
        <w:rPr>
          <w:rFonts w:cs="AL-Mohanad Bold" w:hint="cs"/>
          <w:sz w:val="28"/>
          <w:szCs w:val="28"/>
          <w:rtl/>
          <w:lang w:bidi="ar-MA"/>
        </w:rPr>
        <w:t>.</w:t>
      </w:r>
    </w:p>
    <w:p w14:paraId="19C34881" w14:textId="77777777" w:rsidR="009E0E22" w:rsidRPr="00E57521" w:rsidRDefault="009E0E22" w:rsidP="009E0E22">
      <w:pPr>
        <w:pStyle w:val="Paragraphedeliste"/>
        <w:numPr>
          <w:ilvl w:val="0"/>
          <w:numId w:val="36"/>
        </w:numPr>
        <w:bidi/>
        <w:spacing w:after="120" w:line="240" w:lineRule="auto"/>
        <w:ind w:left="708"/>
        <w:jc w:val="lowKashida"/>
        <w:rPr>
          <w:rFonts w:cs="AL-Mohanad Bold"/>
          <w:sz w:val="28"/>
          <w:szCs w:val="28"/>
          <w:rtl/>
          <w:lang w:bidi="ar-MA"/>
        </w:rPr>
      </w:pPr>
      <w:r w:rsidRPr="00E57521">
        <w:rPr>
          <w:rFonts w:cs="AL-Mohanad Bold" w:hint="cs"/>
          <w:sz w:val="28"/>
          <w:szCs w:val="28"/>
          <w:rtl/>
          <w:lang w:bidi="ar-MA"/>
        </w:rPr>
        <w:t xml:space="preserve">زلماط (فؤاد)، " آليات الرفع من رأسمال شركة المساهمة في القانون المغربي"، مجلة القانون التجاري العدد الثاني، مطبعة الأمنية -الرباط، </w:t>
      </w:r>
      <w:r w:rsidRPr="00E57521">
        <w:rPr>
          <w:rFonts w:cs="Times New Roman" w:hint="cs"/>
          <w:sz w:val="28"/>
          <w:szCs w:val="28"/>
          <w:rtl/>
          <w:lang w:bidi="ar-MA"/>
        </w:rPr>
        <w:t>2015</w:t>
      </w:r>
      <w:r w:rsidRPr="00E57521">
        <w:rPr>
          <w:rFonts w:cs="AL-Mohanad Bold" w:hint="cs"/>
          <w:sz w:val="28"/>
          <w:szCs w:val="28"/>
          <w:rtl/>
          <w:lang w:bidi="ar-MA"/>
        </w:rPr>
        <w:t>.</w:t>
      </w:r>
    </w:p>
    <w:p w14:paraId="73C1307C" w14:textId="77777777" w:rsidR="005D4217" w:rsidRDefault="005D4217" w:rsidP="005042DC">
      <w:pPr>
        <w:tabs>
          <w:tab w:val="right" w:pos="283"/>
        </w:tabs>
        <w:bidi/>
        <w:spacing w:after="120" w:line="240" w:lineRule="auto"/>
        <w:ind w:firstLine="543"/>
        <w:jc w:val="lowKashida"/>
        <w:rPr>
          <w:rFonts w:cs="AL-Mohanad Bold"/>
          <w:sz w:val="32"/>
          <w:szCs w:val="32"/>
          <w:rtl/>
          <w:lang w:bidi="ar-MA"/>
        </w:rPr>
      </w:pPr>
    </w:p>
    <w:p w14:paraId="556E0B05" w14:textId="77777777" w:rsidR="009E0E22" w:rsidRPr="009E0E22" w:rsidRDefault="009E0E22" w:rsidP="009E0E22">
      <w:pPr>
        <w:bidi/>
        <w:spacing w:after="120" w:line="240" w:lineRule="auto"/>
        <w:jc w:val="lowKashida"/>
        <w:rPr>
          <w:rFonts w:cs="AL-Mohanad Bold"/>
          <w:b/>
          <w:bCs/>
          <w:sz w:val="32"/>
          <w:szCs w:val="32"/>
          <w:lang w:bidi="ar-MA"/>
        </w:rPr>
      </w:pPr>
      <w:r>
        <w:rPr>
          <w:rFonts w:cs="AL-Mohanad Bold" w:hint="cs"/>
          <w:b/>
          <w:bCs/>
          <w:sz w:val="32"/>
          <w:szCs w:val="32"/>
          <w:rtl/>
          <w:lang w:bidi="ar-MA"/>
        </w:rPr>
        <w:t>*</w:t>
      </w:r>
      <w:r w:rsidRPr="00CB032E">
        <w:rPr>
          <w:rFonts w:cs="AL-Mohanad Bold" w:hint="cs"/>
          <w:b/>
          <w:bCs/>
          <w:sz w:val="32"/>
          <w:szCs w:val="32"/>
          <w:rtl/>
          <w:lang w:bidi="ar-MA"/>
        </w:rPr>
        <w:t>باللغة الفرنس</w:t>
      </w:r>
      <w:r>
        <w:rPr>
          <w:rFonts w:cs="AL-Mohanad Bold" w:hint="cs"/>
          <w:b/>
          <w:bCs/>
          <w:sz w:val="32"/>
          <w:szCs w:val="32"/>
          <w:rtl/>
          <w:lang w:bidi="ar-MA"/>
        </w:rPr>
        <w:t>ية:</w:t>
      </w:r>
    </w:p>
    <w:p w14:paraId="79A98FF6" w14:textId="77777777" w:rsidR="009E0E22" w:rsidRPr="003C1E7B" w:rsidRDefault="009E0E22" w:rsidP="009E0E22">
      <w:pPr>
        <w:pStyle w:val="Paragraphedeliste"/>
        <w:spacing w:after="120" w:line="240" w:lineRule="auto"/>
        <w:ind w:left="0"/>
        <w:jc w:val="lowKashida"/>
        <w:rPr>
          <w:rFonts w:cs="AL-Mohanad Bold"/>
          <w:sz w:val="32"/>
          <w:szCs w:val="32"/>
          <w:lang w:bidi="ar-MA"/>
        </w:rPr>
      </w:pPr>
    </w:p>
    <w:p w14:paraId="7904C5B4" w14:textId="77777777" w:rsidR="009E0E22" w:rsidRPr="009E0E22" w:rsidRDefault="009E0E22" w:rsidP="009E0E22">
      <w:pPr>
        <w:pStyle w:val="Paragraphedeliste"/>
        <w:numPr>
          <w:ilvl w:val="0"/>
          <w:numId w:val="22"/>
        </w:numPr>
        <w:spacing w:before="120" w:after="120" w:line="240" w:lineRule="auto"/>
        <w:ind w:left="426" w:hanging="284"/>
        <w:contextualSpacing w:val="0"/>
        <w:jc w:val="lowKashida"/>
        <w:rPr>
          <w:rFonts w:ascii="Times New Roman" w:hAnsi="Times New Roman" w:cs="Times New Roman"/>
          <w:sz w:val="24"/>
          <w:szCs w:val="24"/>
          <w:lang w:bidi="ar-MA"/>
        </w:rPr>
      </w:pPr>
      <w:r w:rsidRPr="00F66A65">
        <w:rPr>
          <w:rFonts w:ascii="Times New Roman" w:hAnsi="Times New Roman" w:cs="Times New Roman"/>
          <w:sz w:val="24"/>
          <w:szCs w:val="24"/>
          <w:lang w:bidi="ar-MA"/>
        </w:rPr>
        <w:t>Cherkaoui (hassania), «La société anonyme », édition najah El-Jadid Casablanca, 1</w:t>
      </w:r>
      <w:r w:rsidRPr="00650EAB">
        <w:rPr>
          <w:rFonts w:ascii="Times New Roman" w:hAnsi="Times New Roman" w:cs="Times New Roman"/>
          <w:sz w:val="24"/>
          <w:szCs w:val="24"/>
          <w:lang w:bidi="ar-MA"/>
        </w:rPr>
        <w:t>ére</w:t>
      </w:r>
      <w:r w:rsidRPr="00F66A65">
        <w:rPr>
          <w:rFonts w:ascii="Times New Roman" w:hAnsi="Times New Roman" w:cs="Times New Roman"/>
          <w:sz w:val="24"/>
          <w:szCs w:val="24"/>
          <w:lang w:bidi="ar-MA"/>
        </w:rPr>
        <w:t xml:space="preserve"> édition, 1997.</w:t>
      </w:r>
    </w:p>
    <w:p w14:paraId="47217577" w14:textId="77777777" w:rsidR="009E0E22" w:rsidRPr="00F66A65" w:rsidRDefault="009E0E22" w:rsidP="009E0E22">
      <w:pPr>
        <w:pStyle w:val="Paragraphedeliste"/>
        <w:numPr>
          <w:ilvl w:val="0"/>
          <w:numId w:val="22"/>
        </w:numPr>
        <w:spacing w:before="120" w:after="120" w:line="240" w:lineRule="auto"/>
        <w:ind w:left="426" w:hanging="284"/>
        <w:contextualSpacing w:val="0"/>
        <w:jc w:val="lowKashida"/>
        <w:rPr>
          <w:rFonts w:ascii="Times New Roman" w:hAnsi="Times New Roman" w:cs="Times New Roman"/>
          <w:sz w:val="24"/>
          <w:szCs w:val="24"/>
          <w:lang w:bidi="ar-MA"/>
        </w:rPr>
      </w:pPr>
      <w:r w:rsidRPr="00F66A65">
        <w:rPr>
          <w:rFonts w:ascii="Times New Roman" w:hAnsi="Times New Roman" w:cs="Times New Roman"/>
          <w:sz w:val="24"/>
          <w:szCs w:val="24"/>
          <w:lang w:bidi="ar-MA"/>
        </w:rPr>
        <w:t>Grandguillat (Francis) ; Béatrice, « L’essentiel du droit des sociétés », édition Gualino éditeur, 2004.</w:t>
      </w:r>
    </w:p>
    <w:p w14:paraId="69A41F6F" w14:textId="77777777" w:rsidR="009E0E22" w:rsidRPr="0059036F" w:rsidRDefault="009E0E22" w:rsidP="0059036F">
      <w:pPr>
        <w:pStyle w:val="Paragraphedeliste"/>
        <w:numPr>
          <w:ilvl w:val="0"/>
          <w:numId w:val="22"/>
        </w:numPr>
        <w:spacing w:before="120" w:after="120" w:line="240" w:lineRule="auto"/>
        <w:ind w:left="426" w:hanging="284"/>
        <w:contextualSpacing w:val="0"/>
        <w:jc w:val="lowKashida"/>
        <w:rPr>
          <w:rFonts w:ascii="Times New Roman" w:hAnsi="Times New Roman" w:cs="Times New Roman"/>
          <w:sz w:val="24"/>
          <w:szCs w:val="24"/>
          <w:lang w:bidi="ar-MA"/>
        </w:rPr>
      </w:pPr>
      <w:r w:rsidRPr="00F66A65">
        <w:rPr>
          <w:rFonts w:ascii="Times New Roman" w:hAnsi="Times New Roman" w:cs="Times New Roman"/>
          <w:sz w:val="24"/>
          <w:szCs w:val="24"/>
          <w:lang w:bidi="ar-MA"/>
        </w:rPr>
        <w:t>Le canu (Paul), « Droit des sociétés », 2</w:t>
      </w:r>
      <w:r w:rsidRPr="00F66A65">
        <w:rPr>
          <w:rFonts w:ascii="Times New Roman" w:hAnsi="Times New Roman" w:cs="Times New Roman"/>
          <w:sz w:val="24"/>
          <w:szCs w:val="24"/>
          <w:vertAlign w:val="superscript"/>
          <w:lang w:bidi="ar-MA"/>
        </w:rPr>
        <w:t>éme</w:t>
      </w:r>
      <w:r w:rsidRPr="00F66A65">
        <w:rPr>
          <w:rFonts w:ascii="Times New Roman" w:hAnsi="Times New Roman" w:cs="Times New Roman"/>
          <w:sz w:val="24"/>
          <w:szCs w:val="24"/>
          <w:lang w:bidi="ar-MA"/>
        </w:rPr>
        <w:t xml:space="preserve"> édition, édition Montchristian 2005.</w:t>
      </w:r>
    </w:p>
    <w:p w14:paraId="5856D0EC" w14:textId="77777777" w:rsidR="009E0E22" w:rsidRPr="0059036F" w:rsidRDefault="009E0E22" w:rsidP="0059036F">
      <w:pPr>
        <w:pStyle w:val="Paragraphedeliste"/>
        <w:numPr>
          <w:ilvl w:val="0"/>
          <w:numId w:val="22"/>
        </w:numPr>
        <w:spacing w:before="120" w:after="120" w:line="240" w:lineRule="auto"/>
        <w:ind w:left="426" w:hanging="284"/>
        <w:contextualSpacing w:val="0"/>
        <w:jc w:val="lowKashida"/>
        <w:rPr>
          <w:rFonts w:ascii="Times New Roman" w:hAnsi="Times New Roman" w:cs="Times New Roman"/>
          <w:sz w:val="24"/>
          <w:szCs w:val="24"/>
          <w:lang w:bidi="ar-MA"/>
        </w:rPr>
      </w:pPr>
      <w:r w:rsidRPr="00F66A65">
        <w:rPr>
          <w:rFonts w:ascii="Times New Roman" w:hAnsi="Times New Roman" w:cs="Times New Roman"/>
          <w:sz w:val="24"/>
          <w:szCs w:val="24"/>
          <w:lang w:bidi="ar-MA"/>
        </w:rPr>
        <w:t>Viandier (Alain) ; Maurice(Cozian), «Droit des sociétés », édition Litec, paris 1997.</w:t>
      </w:r>
    </w:p>
    <w:p w14:paraId="1599C148" w14:textId="77777777" w:rsidR="009E0E22" w:rsidRPr="0059036F" w:rsidRDefault="009E0E22" w:rsidP="0059036F">
      <w:pPr>
        <w:pStyle w:val="Paragraphedeliste"/>
        <w:numPr>
          <w:ilvl w:val="0"/>
          <w:numId w:val="25"/>
        </w:numPr>
        <w:spacing w:before="120" w:after="120" w:line="240" w:lineRule="auto"/>
        <w:ind w:left="426"/>
        <w:contextualSpacing w:val="0"/>
        <w:jc w:val="lowKashida"/>
        <w:rPr>
          <w:rFonts w:ascii="Times New Roman" w:hAnsi="Times New Roman" w:cs="Times New Roman"/>
          <w:sz w:val="24"/>
          <w:szCs w:val="24"/>
          <w:lang w:bidi="ar-MA"/>
        </w:rPr>
      </w:pPr>
      <w:r w:rsidRPr="00F66A65">
        <w:rPr>
          <w:rFonts w:ascii="Times New Roman" w:hAnsi="Times New Roman" w:cs="Times New Roman"/>
          <w:sz w:val="24"/>
          <w:szCs w:val="24"/>
          <w:lang w:bidi="ar-MA"/>
        </w:rPr>
        <w:t>Fouguig (Brahim), « La comptabilité des sociétés, la société anonyme au Maroc », Tome 1, édition phedprint, Casablanca, 1998</w:t>
      </w:r>
      <w:r w:rsidR="0059036F">
        <w:rPr>
          <w:rFonts w:ascii="Times New Roman" w:hAnsi="Times New Roman" w:cs="Times New Roman" w:hint="cs"/>
          <w:sz w:val="24"/>
          <w:szCs w:val="24"/>
          <w:rtl/>
          <w:lang w:bidi="ar-MA"/>
        </w:rPr>
        <w:t>.</w:t>
      </w:r>
    </w:p>
    <w:p w14:paraId="4698AEF0" w14:textId="77777777" w:rsidR="009E0E22" w:rsidRPr="00362FD5" w:rsidRDefault="009E0E22" w:rsidP="00362FD5">
      <w:pPr>
        <w:pStyle w:val="Paragraphedeliste"/>
        <w:numPr>
          <w:ilvl w:val="0"/>
          <w:numId w:val="25"/>
        </w:numPr>
        <w:spacing w:before="120" w:after="120" w:line="240" w:lineRule="auto"/>
        <w:ind w:left="426"/>
        <w:contextualSpacing w:val="0"/>
        <w:jc w:val="lowKashida"/>
        <w:rPr>
          <w:rFonts w:ascii="Times New Roman" w:hAnsi="Times New Roman" w:cs="Times New Roman"/>
          <w:sz w:val="24"/>
          <w:szCs w:val="24"/>
          <w:lang w:bidi="ar-MA"/>
        </w:rPr>
      </w:pPr>
      <w:r w:rsidRPr="00F66A65">
        <w:rPr>
          <w:rFonts w:ascii="Times New Roman" w:hAnsi="Times New Roman" w:cs="Times New Roman"/>
          <w:sz w:val="24"/>
          <w:szCs w:val="24"/>
          <w:lang w:bidi="ar-MA"/>
        </w:rPr>
        <w:t>Zeroual (Abdel Kabîr), « Les augmentations du capital social dans les sociétés anonymes », diplôme d’études supérieur en droit privé, université Mohamed 5 faculté des sciences juridiques, économiques, et sociales, Agdal, Rabat, 1975.</w:t>
      </w:r>
    </w:p>
    <w:p w14:paraId="6A7C0779" w14:textId="77777777" w:rsidR="009E0E22" w:rsidRDefault="009E0E22" w:rsidP="0059036F">
      <w:pPr>
        <w:pStyle w:val="Paragraphedeliste"/>
        <w:numPr>
          <w:ilvl w:val="0"/>
          <w:numId w:val="25"/>
        </w:numPr>
        <w:spacing w:before="120" w:after="120" w:line="240" w:lineRule="auto"/>
        <w:ind w:left="426"/>
        <w:contextualSpacing w:val="0"/>
        <w:jc w:val="lowKashida"/>
        <w:rPr>
          <w:rFonts w:ascii="Times New Roman" w:hAnsi="Times New Roman" w:cs="Times New Roman"/>
          <w:sz w:val="24"/>
          <w:szCs w:val="24"/>
          <w:lang w:bidi="ar-MA"/>
        </w:rPr>
      </w:pPr>
      <w:r w:rsidRPr="00FE119B">
        <w:rPr>
          <w:rFonts w:ascii="Times New Roman" w:hAnsi="Times New Roman" w:cs="Times New Roman"/>
          <w:sz w:val="24"/>
          <w:szCs w:val="24"/>
          <w:lang w:bidi="ar-MA"/>
        </w:rPr>
        <w:t>Mamlouk (Amel), « L’apport du code des sociétés commerciales à la protection des créanciers par le capital social », RJL, N°9, année 43, Tunis, novembre 2001.</w:t>
      </w:r>
    </w:p>
    <w:p w14:paraId="3337A871" w14:textId="77777777" w:rsidR="009E0E22" w:rsidRPr="0059036F" w:rsidRDefault="0059036F" w:rsidP="0059036F">
      <w:pPr>
        <w:pStyle w:val="Paragraphedeliste"/>
        <w:numPr>
          <w:ilvl w:val="0"/>
          <w:numId w:val="25"/>
        </w:numPr>
        <w:spacing w:before="120" w:after="120" w:line="240" w:lineRule="auto"/>
        <w:ind w:left="426"/>
        <w:contextualSpacing w:val="0"/>
        <w:jc w:val="lowKashida"/>
        <w:rPr>
          <w:rFonts w:ascii="Times New Roman" w:hAnsi="Times New Roman" w:cs="Times New Roman"/>
          <w:sz w:val="24"/>
          <w:szCs w:val="24"/>
          <w:lang w:bidi="ar-MA"/>
        </w:rPr>
      </w:pPr>
      <w:r w:rsidRPr="00FE119B">
        <w:rPr>
          <w:rFonts w:ascii="Times New Roman" w:hAnsi="Times New Roman" w:cs="Times New Roman"/>
          <w:sz w:val="24"/>
          <w:szCs w:val="24"/>
          <w:lang w:bidi="ar-MA"/>
        </w:rPr>
        <w:t>Naffah (George) :</w:t>
      </w:r>
      <w:r>
        <w:rPr>
          <w:rFonts w:ascii="Times New Roman" w:hAnsi="Times New Roman" w:cs="Times New Roman" w:hint="cs"/>
          <w:sz w:val="24"/>
          <w:szCs w:val="24"/>
          <w:rtl/>
          <w:lang w:bidi="ar-MA"/>
        </w:rPr>
        <w:t xml:space="preserve"> </w:t>
      </w:r>
      <w:r w:rsidRPr="00773A57">
        <w:rPr>
          <w:rFonts w:ascii="Times New Roman" w:hAnsi="Times New Roman" w:cs="Times New Roman"/>
          <w:sz w:val="24"/>
          <w:szCs w:val="24"/>
          <w:lang w:bidi="ar-MA"/>
        </w:rPr>
        <w:t>« L’augmentation de capital ne comportant pas l’introduction de valeurs nouvelles », jurisclasseur, fascicule 159, édition Technique, 1993.</w:t>
      </w:r>
    </w:p>
    <w:p w14:paraId="7945B7B6" w14:textId="77777777" w:rsidR="009E0E22" w:rsidRPr="00773A57" w:rsidRDefault="009E0E22" w:rsidP="009E0E22">
      <w:pPr>
        <w:pStyle w:val="Paragraphedeliste"/>
        <w:numPr>
          <w:ilvl w:val="0"/>
          <w:numId w:val="29"/>
        </w:numPr>
        <w:spacing w:before="120" w:after="120" w:line="240" w:lineRule="auto"/>
        <w:contextualSpacing w:val="0"/>
        <w:jc w:val="lowKashida"/>
        <w:rPr>
          <w:rFonts w:ascii="Times New Roman" w:hAnsi="Times New Roman" w:cs="Times New Roman"/>
          <w:sz w:val="24"/>
          <w:szCs w:val="24"/>
          <w:lang w:bidi="ar-MA"/>
        </w:rPr>
      </w:pPr>
      <w:r w:rsidRPr="00773A57">
        <w:rPr>
          <w:rFonts w:ascii="Times New Roman" w:hAnsi="Times New Roman" w:cs="Times New Roman"/>
          <w:sz w:val="24"/>
          <w:szCs w:val="24"/>
          <w:lang w:bidi="ar-MA"/>
        </w:rPr>
        <w:t>Sayag (Alain) ; Palmade (Alexis), « Le capital social et sa rémunération après les récentes réformes », Revue des sociétés, N°34, 1983.</w:t>
      </w:r>
    </w:p>
    <w:p w14:paraId="02A5B7F5" w14:textId="77777777" w:rsidR="009E0E22" w:rsidRPr="00773A57" w:rsidRDefault="009E0E22" w:rsidP="0059036F">
      <w:pPr>
        <w:pStyle w:val="Paragraphedeliste"/>
        <w:spacing w:before="120" w:after="120" w:line="240" w:lineRule="auto"/>
        <w:ind w:left="360"/>
        <w:contextualSpacing w:val="0"/>
        <w:jc w:val="lowKashida"/>
        <w:rPr>
          <w:rFonts w:ascii="Times New Roman" w:hAnsi="Times New Roman" w:cs="Times New Roman"/>
          <w:sz w:val="24"/>
          <w:szCs w:val="24"/>
          <w:lang w:bidi="ar-MA"/>
        </w:rPr>
      </w:pPr>
    </w:p>
    <w:p w14:paraId="2A8EE8A1" w14:textId="77777777" w:rsidR="009E0E22" w:rsidRDefault="009E0E22" w:rsidP="009E0E22">
      <w:pPr>
        <w:tabs>
          <w:tab w:val="right" w:pos="283"/>
        </w:tabs>
        <w:bidi/>
        <w:spacing w:after="120" w:line="240" w:lineRule="auto"/>
        <w:ind w:firstLine="543"/>
        <w:jc w:val="lowKashida"/>
        <w:rPr>
          <w:rFonts w:cs="AL-Mohanad Bold"/>
          <w:sz w:val="32"/>
          <w:szCs w:val="32"/>
          <w:rtl/>
          <w:lang w:bidi="ar-MA"/>
        </w:rPr>
      </w:pPr>
    </w:p>
    <w:p w14:paraId="477F2BED" w14:textId="77777777" w:rsidR="00362FD5" w:rsidRDefault="00362FD5" w:rsidP="00362FD5">
      <w:pPr>
        <w:tabs>
          <w:tab w:val="right" w:pos="283"/>
        </w:tabs>
        <w:bidi/>
        <w:spacing w:after="120" w:line="240" w:lineRule="auto"/>
        <w:ind w:firstLine="543"/>
        <w:jc w:val="lowKashida"/>
        <w:rPr>
          <w:rFonts w:cs="AL-Mohanad Bold"/>
          <w:sz w:val="32"/>
          <w:szCs w:val="32"/>
          <w:rtl/>
          <w:lang w:bidi="ar-MA"/>
        </w:rPr>
      </w:pPr>
    </w:p>
    <w:p w14:paraId="74C4FFDB" w14:textId="77777777" w:rsidR="00362FD5" w:rsidRDefault="00362FD5" w:rsidP="00362FD5">
      <w:pPr>
        <w:tabs>
          <w:tab w:val="right" w:pos="283"/>
        </w:tabs>
        <w:bidi/>
        <w:spacing w:after="120" w:line="240" w:lineRule="auto"/>
        <w:ind w:firstLine="543"/>
        <w:jc w:val="lowKashida"/>
        <w:rPr>
          <w:rFonts w:cs="AL-Mohanad Bold"/>
          <w:sz w:val="32"/>
          <w:szCs w:val="32"/>
          <w:rtl/>
          <w:lang w:bidi="ar-MA"/>
        </w:rPr>
      </w:pPr>
    </w:p>
    <w:p w14:paraId="44986FD1" w14:textId="77777777" w:rsidR="00362FD5" w:rsidRDefault="00362FD5" w:rsidP="00362FD5">
      <w:pPr>
        <w:tabs>
          <w:tab w:val="right" w:pos="283"/>
        </w:tabs>
        <w:bidi/>
        <w:spacing w:after="120" w:line="240" w:lineRule="auto"/>
        <w:ind w:firstLine="543"/>
        <w:jc w:val="lowKashida"/>
        <w:rPr>
          <w:rFonts w:cs="AL-Mohanad Bold"/>
          <w:sz w:val="32"/>
          <w:szCs w:val="32"/>
          <w:rtl/>
          <w:lang w:bidi="ar-MA"/>
        </w:rPr>
      </w:pPr>
    </w:p>
    <w:p w14:paraId="27067720" w14:textId="77777777" w:rsidR="00362FD5" w:rsidRDefault="00362FD5" w:rsidP="00362FD5">
      <w:pPr>
        <w:tabs>
          <w:tab w:val="right" w:pos="283"/>
        </w:tabs>
        <w:bidi/>
        <w:spacing w:after="120" w:line="240" w:lineRule="auto"/>
        <w:ind w:firstLine="543"/>
        <w:jc w:val="lowKashida"/>
        <w:rPr>
          <w:rFonts w:cs="AL-Mohanad Bold"/>
          <w:sz w:val="32"/>
          <w:szCs w:val="32"/>
          <w:rtl/>
          <w:lang w:bidi="ar-MA"/>
        </w:rPr>
      </w:pPr>
    </w:p>
    <w:p w14:paraId="3E14C411" w14:textId="77777777" w:rsidR="00362FD5" w:rsidRDefault="00362FD5" w:rsidP="00362FD5">
      <w:pPr>
        <w:tabs>
          <w:tab w:val="right" w:pos="283"/>
        </w:tabs>
        <w:bidi/>
        <w:spacing w:after="120" w:line="240" w:lineRule="auto"/>
        <w:ind w:firstLine="543"/>
        <w:jc w:val="center"/>
        <w:rPr>
          <w:rFonts w:cs="AL-Mohanad Bold"/>
          <w:b/>
          <w:bCs/>
          <w:i/>
          <w:iCs/>
          <w:sz w:val="40"/>
          <w:szCs w:val="40"/>
          <w:rtl/>
          <w:lang w:bidi="ar-MA"/>
        </w:rPr>
      </w:pPr>
      <w:r w:rsidRPr="00362FD5">
        <w:rPr>
          <w:rFonts w:cs="AL-Mohanad Bold" w:hint="cs"/>
          <w:b/>
          <w:bCs/>
          <w:i/>
          <w:iCs/>
          <w:sz w:val="40"/>
          <w:szCs w:val="40"/>
          <w:rtl/>
          <w:lang w:bidi="ar-MA"/>
        </w:rPr>
        <w:t>ال</w:t>
      </w:r>
      <w:r>
        <w:rPr>
          <w:rFonts w:cs="AL-Mohanad Bold" w:hint="cs"/>
          <w:b/>
          <w:bCs/>
          <w:i/>
          <w:iCs/>
          <w:sz w:val="40"/>
          <w:szCs w:val="40"/>
          <w:rtl/>
          <w:lang w:bidi="ar-MA"/>
        </w:rPr>
        <w:t>ـــــ</w:t>
      </w:r>
      <w:r w:rsidRPr="00362FD5">
        <w:rPr>
          <w:rFonts w:cs="AL-Mohanad Bold" w:hint="cs"/>
          <w:b/>
          <w:bCs/>
          <w:i/>
          <w:iCs/>
          <w:sz w:val="40"/>
          <w:szCs w:val="40"/>
          <w:rtl/>
          <w:lang w:bidi="ar-MA"/>
        </w:rPr>
        <w:t>فهرس</w:t>
      </w:r>
    </w:p>
    <w:p w14:paraId="3DB297EB" w14:textId="77777777" w:rsidR="00362FD5" w:rsidRDefault="00362FD5" w:rsidP="00362FD5">
      <w:pPr>
        <w:bidi/>
        <w:spacing w:after="120" w:line="240" w:lineRule="auto"/>
        <w:rPr>
          <w:rFonts w:ascii="Calibri" w:eastAsia="Calibri" w:hAnsi="Calibri" w:cs="AL-Mohanad Bold"/>
          <w:sz w:val="36"/>
          <w:szCs w:val="36"/>
          <w:rtl/>
          <w:lang w:bidi="ar-MA"/>
        </w:rPr>
      </w:pPr>
      <w:r>
        <w:rPr>
          <w:rFonts w:ascii="Calibri" w:eastAsia="Calibri" w:hAnsi="Calibri" w:cs="AL-Mohanad Bold" w:hint="cs"/>
          <w:sz w:val="36"/>
          <w:szCs w:val="36"/>
          <w:rtl/>
          <w:lang w:bidi="ar-MA"/>
        </w:rPr>
        <w:t>مقدمة</w:t>
      </w:r>
      <w:r w:rsidRPr="00362FD5">
        <w:rPr>
          <w:rFonts w:ascii="Calibri" w:eastAsia="Calibri" w:hAnsi="Calibri" w:cs="AL-Mohanad Bold" w:hint="cs"/>
          <w:sz w:val="36"/>
          <w:szCs w:val="36"/>
          <w:rtl/>
          <w:lang w:bidi="ar-MA"/>
        </w:rPr>
        <w:t>..............................................................</w:t>
      </w:r>
      <w:r>
        <w:rPr>
          <w:rFonts w:ascii="Calibri" w:eastAsia="Calibri" w:hAnsi="Calibri" w:cs="AL-Mohanad Bold" w:hint="cs"/>
          <w:sz w:val="36"/>
          <w:szCs w:val="36"/>
          <w:rtl/>
          <w:lang w:bidi="ar-MA"/>
        </w:rPr>
        <w:t>.............................1</w:t>
      </w:r>
    </w:p>
    <w:p w14:paraId="077AE0C0" w14:textId="77777777" w:rsidR="00362FD5" w:rsidRDefault="00362FD5" w:rsidP="00362FD5">
      <w:pPr>
        <w:bidi/>
        <w:spacing w:after="120" w:line="240" w:lineRule="auto"/>
        <w:rPr>
          <w:rFonts w:ascii="Calibri" w:eastAsia="Calibri" w:hAnsi="Calibri" w:cs="AL-Mohanad Bold"/>
          <w:sz w:val="36"/>
          <w:szCs w:val="36"/>
          <w:rtl/>
          <w:lang w:bidi="ar-MA"/>
        </w:rPr>
      </w:pPr>
      <w:r>
        <w:rPr>
          <w:rFonts w:ascii="Calibri" w:eastAsia="Calibri" w:hAnsi="Calibri" w:cs="AL-Mohanad Bold" w:hint="cs"/>
          <w:sz w:val="36"/>
          <w:szCs w:val="36"/>
          <w:rtl/>
          <w:lang w:bidi="ar-MA"/>
        </w:rPr>
        <w:t>المطلب الأول:الزيادة في رأسمال شركة المساهمة.................................... 1</w:t>
      </w:r>
    </w:p>
    <w:p w14:paraId="100CD914" w14:textId="77777777" w:rsidR="00362FD5" w:rsidRPr="00362FD5" w:rsidRDefault="00362FD5" w:rsidP="00362FD5">
      <w:pPr>
        <w:bidi/>
        <w:spacing w:after="120" w:line="240" w:lineRule="auto"/>
        <w:rPr>
          <w:rFonts w:ascii="Calibri" w:eastAsia="Calibri" w:hAnsi="Calibri" w:cs="AL-Mohanad Bold"/>
          <w:sz w:val="28"/>
          <w:szCs w:val="28"/>
          <w:rtl/>
          <w:lang w:bidi="ar-MA"/>
        </w:rPr>
      </w:pPr>
      <w:r w:rsidRPr="00362FD5">
        <w:rPr>
          <w:rFonts w:ascii="Calibri" w:eastAsia="Calibri" w:hAnsi="Calibri" w:cs="AL-Mohanad Bold" w:hint="cs"/>
          <w:sz w:val="28"/>
          <w:szCs w:val="28"/>
          <w:rtl/>
          <w:lang w:bidi="ar-MA"/>
        </w:rPr>
        <w:t>الفقرة الأولى: الزيادة في رأسمال شركة المساهمة بحصص جديدة</w:t>
      </w:r>
      <w:r>
        <w:rPr>
          <w:rFonts w:ascii="Calibri" w:eastAsia="Calibri" w:hAnsi="Calibri" w:cs="AL-Mohanad Bold" w:hint="cs"/>
          <w:sz w:val="28"/>
          <w:szCs w:val="28"/>
          <w:rtl/>
          <w:lang w:bidi="ar-MA"/>
        </w:rPr>
        <w:t>............................................</w:t>
      </w:r>
      <w:r w:rsidR="00BD76A3">
        <w:rPr>
          <w:rFonts w:ascii="Calibri" w:eastAsia="Calibri" w:hAnsi="Calibri" w:cs="AL-Mohanad Bold" w:hint="cs"/>
          <w:sz w:val="28"/>
          <w:szCs w:val="28"/>
          <w:rtl/>
          <w:lang w:bidi="ar-MA"/>
        </w:rPr>
        <w:t xml:space="preserve"> </w:t>
      </w:r>
      <w:r w:rsidR="00BD76A3" w:rsidRPr="00BD76A3">
        <w:rPr>
          <w:rFonts w:ascii="Calibri" w:eastAsia="Calibri" w:hAnsi="Calibri" w:cs="AL-Mohanad Bold" w:hint="cs"/>
          <w:sz w:val="36"/>
          <w:szCs w:val="36"/>
          <w:rtl/>
          <w:lang w:bidi="ar-MA"/>
        </w:rPr>
        <w:t>2</w:t>
      </w:r>
    </w:p>
    <w:p w14:paraId="57F09800" w14:textId="77777777" w:rsidR="00362FD5" w:rsidRDefault="00362FD5" w:rsidP="00362FD5">
      <w:pPr>
        <w:tabs>
          <w:tab w:val="right" w:pos="283"/>
        </w:tabs>
        <w:bidi/>
        <w:spacing w:after="120" w:line="240" w:lineRule="auto"/>
        <w:rPr>
          <w:rFonts w:ascii="Calibri" w:eastAsia="Calibri" w:hAnsi="Calibri" w:cs="AL-Mohanad Bold"/>
          <w:sz w:val="36"/>
          <w:szCs w:val="36"/>
          <w:rtl/>
          <w:lang w:bidi="ar-MA"/>
        </w:rPr>
      </w:pPr>
      <w:r w:rsidRPr="00362FD5">
        <w:rPr>
          <w:rFonts w:ascii="Calibri" w:eastAsia="Calibri" w:hAnsi="Calibri" w:cs="AL-Mohanad Bold" w:hint="cs"/>
          <w:sz w:val="28"/>
          <w:szCs w:val="28"/>
          <w:rtl/>
          <w:lang w:bidi="ar-MA"/>
        </w:rPr>
        <w:t xml:space="preserve">الفقرة </w:t>
      </w:r>
      <w:r>
        <w:rPr>
          <w:rFonts w:ascii="Calibri" w:eastAsia="Calibri" w:hAnsi="Calibri" w:cs="AL-Mohanad Bold" w:hint="cs"/>
          <w:sz w:val="28"/>
          <w:szCs w:val="28"/>
          <w:rtl/>
          <w:lang w:bidi="ar-MA"/>
        </w:rPr>
        <w:t>الثانية</w:t>
      </w:r>
      <w:r w:rsidRPr="00362FD5">
        <w:rPr>
          <w:rFonts w:ascii="Calibri" w:eastAsia="Calibri" w:hAnsi="Calibri" w:cs="AL-Mohanad Bold" w:hint="cs"/>
          <w:sz w:val="28"/>
          <w:szCs w:val="28"/>
          <w:rtl/>
          <w:lang w:bidi="ar-MA"/>
        </w:rPr>
        <w:t>: الزيادة في رأسمال شركة المساهمة ب</w:t>
      </w:r>
      <w:r>
        <w:rPr>
          <w:rFonts w:ascii="Calibri" w:eastAsia="Calibri" w:hAnsi="Calibri" w:cs="AL-Mohanad Bold" w:hint="cs"/>
          <w:sz w:val="28"/>
          <w:szCs w:val="28"/>
          <w:rtl/>
          <w:lang w:bidi="ar-MA"/>
        </w:rPr>
        <w:t xml:space="preserve">دون </w:t>
      </w:r>
      <w:r w:rsidRPr="00362FD5">
        <w:rPr>
          <w:rFonts w:ascii="Calibri" w:eastAsia="Calibri" w:hAnsi="Calibri" w:cs="AL-Mohanad Bold" w:hint="cs"/>
          <w:sz w:val="28"/>
          <w:szCs w:val="28"/>
          <w:rtl/>
          <w:lang w:bidi="ar-MA"/>
        </w:rPr>
        <w:t>حصص جديدة</w:t>
      </w:r>
      <w:r>
        <w:rPr>
          <w:rFonts w:ascii="Calibri" w:eastAsia="Calibri" w:hAnsi="Calibri" w:cs="AL-Mohanad Bold" w:hint="cs"/>
          <w:sz w:val="28"/>
          <w:szCs w:val="28"/>
          <w:rtl/>
          <w:lang w:bidi="ar-MA"/>
        </w:rPr>
        <w:t>.......................................</w:t>
      </w:r>
      <w:r w:rsidR="00BD76A3">
        <w:rPr>
          <w:rFonts w:ascii="Calibri" w:eastAsia="Calibri" w:hAnsi="Calibri" w:cs="AL-Mohanad Bold" w:hint="cs"/>
          <w:sz w:val="28"/>
          <w:szCs w:val="28"/>
          <w:rtl/>
          <w:lang w:bidi="ar-MA"/>
        </w:rPr>
        <w:t xml:space="preserve"> </w:t>
      </w:r>
      <w:r w:rsidR="00BD76A3" w:rsidRPr="00BD76A3">
        <w:rPr>
          <w:rFonts w:ascii="Calibri" w:eastAsia="Calibri" w:hAnsi="Calibri" w:cs="AL-Mohanad Bold" w:hint="cs"/>
          <w:sz w:val="36"/>
          <w:szCs w:val="36"/>
          <w:rtl/>
          <w:lang w:bidi="ar-MA"/>
        </w:rPr>
        <w:t>7</w:t>
      </w:r>
    </w:p>
    <w:p w14:paraId="440419A2" w14:textId="77777777" w:rsidR="00BD76A3" w:rsidRDefault="00BD76A3" w:rsidP="00BD76A3">
      <w:pPr>
        <w:tabs>
          <w:tab w:val="right" w:pos="283"/>
        </w:tabs>
        <w:bidi/>
        <w:spacing w:after="120" w:line="240" w:lineRule="auto"/>
        <w:rPr>
          <w:rFonts w:ascii="Calibri" w:eastAsia="Calibri" w:hAnsi="Calibri" w:cs="AL-Mohanad Bold"/>
          <w:sz w:val="36"/>
          <w:szCs w:val="36"/>
          <w:rtl/>
          <w:lang w:bidi="ar-MA"/>
        </w:rPr>
      </w:pPr>
      <w:r>
        <w:rPr>
          <w:rFonts w:ascii="Calibri" w:eastAsia="Calibri" w:hAnsi="Calibri" w:cs="AL-Mohanad Bold" w:hint="cs"/>
          <w:sz w:val="36"/>
          <w:szCs w:val="36"/>
          <w:rtl/>
          <w:lang w:bidi="ar-MA"/>
        </w:rPr>
        <w:t>المطلب الثاني: تخفيض رأسمال شركة المساهمة................................... 14</w:t>
      </w:r>
    </w:p>
    <w:p w14:paraId="6C582953" w14:textId="77777777" w:rsidR="00BD76A3" w:rsidRDefault="00BD76A3" w:rsidP="00BD76A3">
      <w:pPr>
        <w:tabs>
          <w:tab w:val="right" w:pos="283"/>
        </w:tabs>
        <w:bidi/>
        <w:spacing w:after="120" w:line="240" w:lineRule="auto"/>
        <w:rPr>
          <w:rFonts w:ascii="Calibri" w:eastAsia="Calibri" w:hAnsi="Calibri" w:cs="AL-Mohanad Bold"/>
          <w:sz w:val="28"/>
          <w:szCs w:val="28"/>
          <w:rtl/>
          <w:lang w:bidi="ar-MA"/>
        </w:rPr>
      </w:pPr>
      <w:r w:rsidRPr="00362FD5">
        <w:rPr>
          <w:rFonts w:ascii="Calibri" w:eastAsia="Calibri" w:hAnsi="Calibri" w:cs="AL-Mohanad Bold" w:hint="cs"/>
          <w:sz w:val="28"/>
          <w:szCs w:val="28"/>
          <w:rtl/>
          <w:lang w:bidi="ar-MA"/>
        </w:rPr>
        <w:t xml:space="preserve">الفقرة الأولى: </w:t>
      </w:r>
      <w:r>
        <w:rPr>
          <w:rFonts w:ascii="Calibri" w:eastAsia="Calibri" w:hAnsi="Calibri" w:cs="AL-Mohanad Bold" w:hint="cs"/>
          <w:sz w:val="28"/>
          <w:szCs w:val="28"/>
          <w:rtl/>
          <w:lang w:bidi="ar-MA"/>
        </w:rPr>
        <w:t>أسباب تخفيض</w:t>
      </w:r>
      <w:r w:rsidRPr="00362FD5">
        <w:rPr>
          <w:rFonts w:ascii="Calibri" w:eastAsia="Calibri" w:hAnsi="Calibri" w:cs="AL-Mohanad Bold" w:hint="cs"/>
          <w:sz w:val="28"/>
          <w:szCs w:val="28"/>
          <w:rtl/>
          <w:lang w:bidi="ar-MA"/>
        </w:rPr>
        <w:t xml:space="preserve"> رأسمال شركة المساهمة </w:t>
      </w:r>
      <w:r>
        <w:rPr>
          <w:rFonts w:ascii="Calibri" w:eastAsia="Calibri" w:hAnsi="Calibri" w:cs="AL-Mohanad Bold" w:hint="cs"/>
          <w:sz w:val="28"/>
          <w:szCs w:val="28"/>
          <w:rtl/>
          <w:lang w:bidi="ar-MA"/>
        </w:rPr>
        <w:t xml:space="preserve">.....................................................  </w:t>
      </w:r>
      <w:r w:rsidRPr="00BD76A3">
        <w:rPr>
          <w:rFonts w:ascii="Calibri" w:eastAsia="Calibri" w:hAnsi="Calibri" w:cs="AL-Mohanad Bold" w:hint="cs"/>
          <w:sz w:val="36"/>
          <w:szCs w:val="36"/>
          <w:rtl/>
          <w:lang w:bidi="ar-MA"/>
        </w:rPr>
        <w:t>15</w:t>
      </w:r>
    </w:p>
    <w:p w14:paraId="0D364E51" w14:textId="77777777" w:rsidR="00BD76A3" w:rsidRDefault="00BD76A3" w:rsidP="00BD76A3">
      <w:pPr>
        <w:tabs>
          <w:tab w:val="right" w:pos="283"/>
        </w:tabs>
        <w:bidi/>
        <w:spacing w:after="120" w:line="240" w:lineRule="auto"/>
        <w:rPr>
          <w:rFonts w:ascii="Calibri" w:eastAsia="Calibri" w:hAnsi="Calibri" w:cs="AL-Mohanad Bold"/>
          <w:sz w:val="36"/>
          <w:szCs w:val="36"/>
          <w:rtl/>
          <w:lang w:bidi="ar-MA"/>
        </w:rPr>
      </w:pPr>
      <w:r w:rsidRPr="00362FD5">
        <w:rPr>
          <w:rFonts w:ascii="Calibri" w:eastAsia="Calibri" w:hAnsi="Calibri" w:cs="AL-Mohanad Bold" w:hint="cs"/>
          <w:sz w:val="28"/>
          <w:szCs w:val="28"/>
          <w:rtl/>
          <w:lang w:bidi="ar-MA"/>
        </w:rPr>
        <w:t xml:space="preserve">الفقرة </w:t>
      </w:r>
      <w:r>
        <w:rPr>
          <w:rFonts w:ascii="Calibri" w:eastAsia="Calibri" w:hAnsi="Calibri" w:cs="AL-Mohanad Bold" w:hint="cs"/>
          <w:sz w:val="28"/>
          <w:szCs w:val="28"/>
          <w:rtl/>
          <w:lang w:bidi="ar-MA"/>
        </w:rPr>
        <w:t>الثانية</w:t>
      </w:r>
      <w:r w:rsidRPr="00362FD5">
        <w:rPr>
          <w:rFonts w:ascii="Calibri" w:eastAsia="Calibri" w:hAnsi="Calibri" w:cs="AL-Mohanad Bold" w:hint="cs"/>
          <w:sz w:val="28"/>
          <w:szCs w:val="28"/>
          <w:rtl/>
          <w:lang w:bidi="ar-MA"/>
        </w:rPr>
        <w:t xml:space="preserve">: </w:t>
      </w:r>
      <w:r>
        <w:rPr>
          <w:rFonts w:ascii="Calibri" w:eastAsia="Calibri" w:hAnsi="Calibri" w:cs="AL-Mohanad Bold" w:hint="cs"/>
          <w:sz w:val="28"/>
          <w:szCs w:val="28"/>
          <w:rtl/>
          <w:lang w:bidi="ar-MA"/>
        </w:rPr>
        <w:t>طرق تخفيض</w:t>
      </w:r>
      <w:r w:rsidRPr="00362FD5">
        <w:rPr>
          <w:rFonts w:ascii="Calibri" w:eastAsia="Calibri" w:hAnsi="Calibri" w:cs="AL-Mohanad Bold" w:hint="cs"/>
          <w:sz w:val="28"/>
          <w:szCs w:val="28"/>
          <w:rtl/>
          <w:lang w:bidi="ar-MA"/>
        </w:rPr>
        <w:t xml:space="preserve"> رأسمال شركة المساهمة </w:t>
      </w:r>
      <w:r>
        <w:rPr>
          <w:rFonts w:ascii="Calibri" w:eastAsia="Calibri" w:hAnsi="Calibri" w:cs="AL-Mohanad Bold" w:hint="cs"/>
          <w:sz w:val="28"/>
          <w:szCs w:val="28"/>
          <w:rtl/>
          <w:lang w:bidi="ar-MA"/>
        </w:rPr>
        <w:t xml:space="preserve">......................................................... </w:t>
      </w:r>
      <w:r w:rsidRPr="00BD76A3">
        <w:rPr>
          <w:rFonts w:ascii="Calibri" w:eastAsia="Calibri" w:hAnsi="Calibri" w:cs="AL-Mohanad Bold" w:hint="cs"/>
          <w:sz w:val="36"/>
          <w:szCs w:val="36"/>
          <w:rtl/>
          <w:lang w:bidi="ar-MA"/>
        </w:rPr>
        <w:t>19</w:t>
      </w:r>
    </w:p>
    <w:p w14:paraId="776721F5" w14:textId="77777777" w:rsidR="00BD76A3" w:rsidRDefault="00BD76A3" w:rsidP="00BD76A3">
      <w:pPr>
        <w:tabs>
          <w:tab w:val="right" w:pos="283"/>
        </w:tabs>
        <w:bidi/>
        <w:spacing w:after="120" w:line="240" w:lineRule="auto"/>
        <w:rPr>
          <w:rFonts w:ascii="Calibri" w:eastAsia="Calibri" w:hAnsi="Calibri" w:cs="AL-Mohanad Bold"/>
          <w:sz w:val="36"/>
          <w:szCs w:val="36"/>
          <w:rtl/>
          <w:lang w:bidi="ar-MA"/>
        </w:rPr>
      </w:pPr>
      <w:r>
        <w:rPr>
          <w:rFonts w:ascii="Calibri" w:eastAsia="Calibri" w:hAnsi="Calibri" w:cs="AL-Mohanad Bold" w:hint="cs"/>
          <w:sz w:val="36"/>
          <w:szCs w:val="36"/>
          <w:rtl/>
          <w:lang w:bidi="ar-MA"/>
        </w:rPr>
        <w:t>خاتمة........................................................................................ 22</w:t>
      </w:r>
    </w:p>
    <w:p w14:paraId="4A8EBE79" w14:textId="77777777" w:rsidR="00BD76A3" w:rsidRPr="00362FD5" w:rsidRDefault="00BD76A3" w:rsidP="00BD76A3">
      <w:pPr>
        <w:tabs>
          <w:tab w:val="right" w:pos="283"/>
        </w:tabs>
        <w:bidi/>
        <w:spacing w:after="120" w:line="240" w:lineRule="auto"/>
        <w:rPr>
          <w:rFonts w:cs="AL-Mohanad Bold"/>
          <w:b/>
          <w:bCs/>
          <w:i/>
          <w:iCs/>
          <w:sz w:val="40"/>
          <w:szCs w:val="40"/>
          <w:rtl/>
          <w:lang w:bidi="ar-MA"/>
        </w:rPr>
      </w:pPr>
      <w:r>
        <w:rPr>
          <w:rFonts w:ascii="Calibri" w:eastAsia="Calibri" w:hAnsi="Calibri" w:cs="AL-Mohanad Bold" w:hint="cs"/>
          <w:sz w:val="36"/>
          <w:szCs w:val="36"/>
          <w:rtl/>
          <w:lang w:bidi="ar-MA"/>
        </w:rPr>
        <w:t>لائحة المراجع............................................................................. 24</w:t>
      </w:r>
    </w:p>
    <w:p w14:paraId="612DF535" w14:textId="77777777" w:rsidR="00BD76A3" w:rsidRPr="00362FD5" w:rsidRDefault="00BD76A3" w:rsidP="00BD76A3">
      <w:pPr>
        <w:tabs>
          <w:tab w:val="right" w:pos="283"/>
        </w:tabs>
        <w:bidi/>
        <w:spacing w:after="120" w:line="240" w:lineRule="auto"/>
        <w:rPr>
          <w:rFonts w:cs="AL-Mohanad Bold"/>
          <w:b/>
          <w:bCs/>
          <w:i/>
          <w:iCs/>
          <w:sz w:val="40"/>
          <w:szCs w:val="40"/>
          <w:rtl/>
          <w:lang w:bidi="ar-MA"/>
        </w:rPr>
      </w:pPr>
    </w:p>
    <w:sectPr w:rsidR="00BD76A3" w:rsidRPr="00362FD5" w:rsidSect="00A8059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ACC0F" w14:textId="77777777" w:rsidR="00A35725" w:rsidRDefault="00A35725" w:rsidP="005D4217">
      <w:pPr>
        <w:spacing w:after="0" w:line="240" w:lineRule="auto"/>
      </w:pPr>
      <w:r>
        <w:separator/>
      </w:r>
    </w:p>
  </w:endnote>
  <w:endnote w:type="continuationSeparator" w:id="0">
    <w:p w14:paraId="432C256B" w14:textId="77777777" w:rsidR="00A35725" w:rsidRDefault="00A35725" w:rsidP="005D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ndalus">
    <w:altName w:val="Arial"/>
    <w:charset w:val="00"/>
    <w:family w:val="roman"/>
    <w:pitch w:val="variable"/>
    <w:sig w:usb0="00002003" w:usb1="80000000" w:usb2="00000008" w:usb3="00000000" w:csb0="00000041" w:csb1="00000000"/>
  </w:font>
  <w:font w:name="Sultan bold">
    <w:altName w:val="Times New Roman"/>
    <w:charset w:val="B2"/>
    <w:family w:val="auto"/>
    <w:pitch w:val="variable"/>
    <w:sig w:usb0="00002000" w:usb1="00000000" w:usb2="00000000" w:usb3="00000000" w:csb0="00000040" w:csb1="00000000"/>
  </w:font>
  <w:font w:name="AL-Mateen">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Wingdings 2">
    <w:panose1 w:val="05020102010507070707"/>
    <w:charset w:val="02"/>
    <w:family w:val="decorative"/>
    <w:pitch w:val="variable"/>
    <w:sig w:usb0="00000000" w:usb1="10000000" w:usb2="00000000" w:usb3="00000000" w:csb0="80000000" w:csb1="00000000"/>
  </w:font>
  <w:font w:name="Yaser- meem">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A0286" w14:textId="77777777" w:rsidR="00A35725" w:rsidRDefault="00A35725" w:rsidP="005D4217">
      <w:pPr>
        <w:spacing w:after="0" w:line="240" w:lineRule="auto"/>
      </w:pPr>
      <w:r>
        <w:separator/>
      </w:r>
    </w:p>
  </w:footnote>
  <w:footnote w:type="continuationSeparator" w:id="0">
    <w:p w14:paraId="1FD18696" w14:textId="77777777" w:rsidR="00A35725" w:rsidRDefault="00A35725" w:rsidP="005D4217">
      <w:pPr>
        <w:spacing w:after="0" w:line="240" w:lineRule="auto"/>
      </w:pPr>
      <w:r>
        <w:continuationSeparator/>
      </w:r>
    </w:p>
  </w:footnote>
  <w:footnote w:id="1">
    <w:p w14:paraId="5F2E81EB"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w:t>
      </w:r>
      <w:r w:rsidRPr="00952355">
        <w:rPr>
          <w:rFonts w:ascii="Times New Roman" w:hAnsi="Times New Roman" w:cs="Times New Roman"/>
          <w:sz w:val="24"/>
          <w:szCs w:val="24"/>
          <w:lang w:bidi="ar-MA"/>
        </w:rPr>
        <w:t xml:space="preserve">Amel mamlouk, « l’apport du code des sociétés commerciales à la protection des créanciers par le capital social », Art.préc, p : 11. </w:t>
      </w:r>
    </w:p>
  </w:footnote>
  <w:footnote w:id="2">
    <w:p w14:paraId="163AFF85"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والذي جاء فيه أن " أموال المدين ضمان عام لدائنيه. ويوزع ثمنها عليهم بنسبة دين كل واحد منهم ما لم توجد بينهم أسباب قانونية للأولوية".</w:t>
      </w:r>
    </w:p>
  </w:footnote>
  <w:footnote w:id="3">
    <w:p w14:paraId="7069616A"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أحمد شكري السباعي، "الوسيط في الشركات والمجموعات ذات النفع الاقتصادي، الجزء الرابع في شركات المساهمة"، مطبعة المعارف الجديدة-الرباط، الطبعة الأولى 2004، ص: 323.</w:t>
      </w:r>
    </w:p>
  </w:footnote>
  <w:footnote w:id="4">
    <w:p w14:paraId="15CB0005"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عبد الرحيم شميعة، "الشركات التجارية"، م.س، ص :25.</w:t>
      </w:r>
    </w:p>
  </w:footnote>
  <w:footnote w:id="5">
    <w:p w14:paraId="27CC717F"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الفقرة الأولى من المادة 187 من قانون شركات المساهمة.</w:t>
      </w:r>
    </w:p>
  </w:footnote>
  <w:footnote w:id="6">
    <w:p w14:paraId="692AD905"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وصفت بغير العادية، لأنها تبث في أمور تقتضيها ظروف خاصة.</w:t>
      </w:r>
    </w:p>
  </w:footnote>
  <w:footnote w:id="7">
    <w:p w14:paraId="2BD48463"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أحمد شكري السباعي، "الوسيط في القانون التجاري المغربي والمقارن، الجزء الثاني الخاص بالشركات" الطبعة ودار النشر غير مذكورتين، الرباط 1980، ص :172.</w:t>
      </w:r>
    </w:p>
  </w:footnote>
  <w:footnote w:id="8">
    <w:p w14:paraId="12E78F34"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من قبيل: المادة 112 من قانون الشركات الأردني رقم 22 لسنة 1997. والمادة 205 من مدونة التجارة اللبنانية...</w:t>
      </w:r>
    </w:p>
  </w:footnote>
  <w:footnote w:id="9">
    <w:p w14:paraId="586D6B12"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الفقرة الأولى من المادة 187 من القانون رقم 17.95.</w:t>
      </w:r>
    </w:p>
  </w:footnote>
  <w:footnote w:id="10">
    <w:p w14:paraId="78B17FAE"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المادة 395 من القانون رقم 17.95، المعدلة والمتممة بالقانون رقم 20.05، والتي يلاحظ من خلال تعديلها أن المشرع قد قلص من الجزاء المقرر لخرق هذا الشرط خلافا لما كان عليه الأمر في ظل القانون رقم 17.95.</w:t>
      </w:r>
    </w:p>
  </w:footnote>
  <w:footnote w:id="11">
    <w:p w14:paraId="4C7C36DD"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يراد به، بصفة عامة، التزام شخص يشار اليه بالمكتتب، بالدخول في رأسمال شركة بعد تقديم حصة فيه، والتي على إثرها يصبح مالكا لعدد من الأسهم تعادل ما قدمه، ومنه فالدعوة العامة للاكتتاب عبارة عن مسطرة لتمويل الشركة.</w:t>
      </w:r>
    </w:p>
    <w:p w14:paraId="5451917A" w14:textId="77777777" w:rsidR="0052365A" w:rsidRPr="00952355" w:rsidRDefault="0052365A" w:rsidP="005D4217">
      <w:pPr>
        <w:pStyle w:val="Notedebasdepage"/>
        <w:bidi/>
        <w:spacing w:after="120"/>
        <w:ind w:left="281"/>
        <w:jc w:val="both"/>
        <w:rPr>
          <w:rFonts w:ascii="Times New Roman" w:hAnsi="Times New Roman" w:cs="Times New Roman"/>
          <w:sz w:val="24"/>
          <w:szCs w:val="24"/>
          <w:rtl/>
          <w:lang w:bidi="ar-MA"/>
        </w:rPr>
      </w:pPr>
      <w:r w:rsidRPr="00952355">
        <w:rPr>
          <w:rFonts w:ascii="Times New Roman" w:hAnsi="Times New Roman" w:cs="Times New Roman"/>
          <w:sz w:val="24"/>
          <w:szCs w:val="24"/>
          <w:rtl/>
          <w:lang w:bidi="ar-MA"/>
        </w:rPr>
        <w:t>محمد الهادي المكنوزي،" محاضرات تطبيقية في قانون الشركات"، الطبعة 2014، ص:78.</w:t>
      </w:r>
    </w:p>
  </w:footnote>
  <w:footnote w:id="12">
    <w:p w14:paraId="5846E350"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فؤاد زلماط، "آليات الرفع من رأسمال شركة المساهمة في القانون المغربي"، مجلة القانون التجاري، العدد الثاني، 2015، مطبعة الأمنية – الرباط، ص:9.</w:t>
      </w:r>
    </w:p>
  </w:footnote>
  <w:footnote w:id="13">
    <w:p w14:paraId="328B66C7" w14:textId="77777777" w:rsidR="0052365A" w:rsidRPr="003B51DB" w:rsidRDefault="0052365A" w:rsidP="005D4217">
      <w:pPr>
        <w:pStyle w:val="Notedebasdepage"/>
        <w:bidi/>
        <w:spacing w:after="120"/>
        <w:ind w:left="281" w:hanging="281"/>
        <w:jc w:val="both"/>
        <w:rPr>
          <w:rFonts w:ascii="Times New Roman" w:hAnsi="Times New Roman" w:cs="Times New Roman"/>
          <w:color w:val="FF0000"/>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11DF">
        <w:rPr>
          <w:rFonts w:ascii="Times New Roman" w:hAnsi="Times New Roman" w:cs="Times New Roman"/>
          <w:sz w:val="24"/>
          <w:szCs w:val="24"/>
          <w:rtl/>
          <w:lang w:bidi="ar-MA"/>
        </w:rPr>
        <w:t>المادة 186 من القانون رقم 17.95، المعدلة والمتممة بالقانون رقم 20.05.</w:t>
      </w:r>
    </w:p>
    <w:p w14:paraId="28F2BDA8"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Fonts w:ascii="Times New Roman" w:hAnsi="Times New Roman" w:cs="Times New Roman"/>
          <w:sz w:val="24"/>
          <w:szCs w:val="24"/>
          <w:rtl/>
          <w:lang w:bidi="ar-MA"/>
        </w:rPr>
        <w:t>وهو نفس ما جاء به التشريع الفرنسي لسنة 1966 في المادة 180 والتي جاء فيها:</w:t>
      </w:r>
    </w:p>
    <w:p w14:paraId="036295F3"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Fonts w:ascii="Times New Roman" w:hAnsi="Times New Roman" w:cs="Times New Roman"/>
          <w:sz w:val="24"/>
          <w:szCs w:val="24"/>
          <w:lang w:bidi="ar-MA"/>
        </w:rPr>
        <w:t>« L’assemblée générale extraordinaire est seul compétente pour décider sur le rapport du conseille d’administration ou directoire, selon le cas, une augmentation du capital ».</w:t>
      </w:r>
    </w:p>
    <w:p w14:paraId="781F3C6D"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Fonts w:ascii="Times New Roman" w:hAnsi="Times New Roman" w:cs="Times New Roman"/>
          <w:sz w:val="24"/>
          <w:szCs w:val="24"/>
          <w:lang w:bidi="ar-MA"/>
        </w:rPr>
        <w:t>-Georges Naffah, « les conditions de l’augmentation du capital en numéraire, -Juris classeur- 1994, fascicule 156, éd technique, p : 11.</w:t>
      </w:r>
    </w:p>
  </w:footnote>
  <w:footnote w:id="14">
    <w:p w14:paraId="615E27CB"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lang w:bidi="ar-MA"/>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lang w:bidi="ar-MA"/>
        </w:rPr>
        <w:t>القرار رقم 1319، الصادر بتاريخ 06/10/2011 في الملف عدد 1297-5-10، منشور بالموقع الإلكتروني:</w:t>
      </w:r>
    </w:p>
    <w:p w14:paraId="74297CDF"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rtl/>
          <w:lang w:bidi="ar-MA"/>
        </w:rPr>
      </w:pPr>
      <w:r w:rsidRPr="00952355">
        <w:rPr>
          <w:rFonts w:ascii="Times New Roman" w:hAnsi="Times New Roman" w:cs="Times New Roman"/>
          <w:sz w:val="24"/>
          <w:szCs w:val="24"/>
          <w:rtl/>
          <w:lang w:bidi="ar-MA"/>
        </w:rPr>
        <w:t xml:space="preserve"> </w:t>
      </w:r>
      <w:r w:rsidRPr="00952355">
        <w:rPr>
          <w:rFonts w:ascii="Times New Roman" w:hAnsi="Times New Roman" w:cs="Times New Roman"/>
          <w:sz w:val="24"/>
          <w:szCs w:val="24"/>
          <w:lang w:bidi="ar-MA"/>
        </w:rPr>
        <w:t>www.jurisprudencemaroc.com/lecture.php?id-fichier=4745.</w:t>
      </w:r>
    </w:p>
  </w:footnote>
  <w:footnote w:id="15">
    <w:p w14:paraId="76A866F4"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مصطفى كمال طه، "القانون التجاري"، دار الجامعة الجديدة-القاهرة، 1996، ص :322.</w:t>
      </w:r>
    </w:p>
  </w:footnote>
  <w:footnote w:id="16">
    <w:p w14:paraId="358286B8"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ا</w:t>
      </w:r>
      <w:r w:rsidRPr="00952355">
        <w:rPr>
          <w:rFonts w:ascii="Times New Roman" w:hAnsi="Times New Roman" w:cs="Times New Roman"/>
          <w:sz w:val="24"/>
          <w:szCs w:val="24"/>
          <w:rtl/>
          <w:lang w:bidi="ar-MA"/>
        </w:rPr>
        <w:t>نظر المادة 196 من القانون رقم 17.95.</w:t>
      </w:r>
    </w:p>
  </w:footnote>
  <w:footnote w:id="17">
    <w:p w14:paraId="6B76FFDB"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w:t>
      </w:r>
      <w:r w:rsidRPr="00952355">
        <w:rPr>
          <w:rFonts w:ascii="Times New Roman" w:hAnsi="Times New Roman" w:cs="Times New Roman"/>
          <w:sz w:val="24"/>
          <w:szCs w:val="24"/>
          <w:lang w:bidi="ar-MA"/>
        </w:rPr>
        <w:t>Béatrice et Francis grandguillat, « l’essentiel du droit des sociétés », éd Gualino éditeur, 2004, p : 88.</w:t>
      </w:r>
    </w:p>
  </w:footnote>
  <w:footnote w:id="18">
    <w:p w14:paraId="4F426B8B"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lang w:bidi="ar-MA"/>
        </w:rPr>
        <w:t>«L’augmentation du capital d’une SA », disponible sur le site internet : http://www.entreprendre.ma.</w:t>
      </w:r>
    </w:p>
  </w:footnote>
  <w:footnote w:id="19">
    <w:p w14:paraId="42249E6B"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lang w:bidi="ar-MA"/>
        </w:rPr>
        <w:t>نغم حنا رؤوف ننيس، "النظام القانوني لزيادة رأس مال شركة المساهمة"، م.س، ص:</w:t>
      </w:r>
      <w:r w:rsidRPr="00952355">
        <w:rPr>
          <w:rFonts w:ascii="Times New Roman" w:hAnsi="Times New Roman" w:cs="Times New Roman"/>
          <w:sz w:val="24"/>
          <w:szCs w:val="24"/>
          <w:lang w:bidi="ar-MA"/>
        </w:rPr>
        <w:t>79</w:t>
      </w:r>
      <w:r w:rsidRPr="00952355">
        <w:rPr>
          <w:rFonts w:ascii="Times New Roman" w:hAnsi="Times New Roman" w:cs="Times New Roman"/>
          <w:sz w:val="24"/>
          <w:szCs w:val="24"/>
          <w:rtl/>
          <w:lang w:bidi="ar-MA"/>
        </w:rPr>
        <w:t>.</w:t>
      </w:r>
    </w:p>
  </w:footnote>
  <w:footnote w:id="20">
    <w:p w14:paraId="11DE506E"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المادة 197 من القانون رقم 17.95.</w:t>
      </w:r>
    </w:p>
  </w:footnote>
  <w:footnote w:id="21">
    <w:p w14:paraId="18C05279"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سميرة زرود، "مناقشة الإشكاليات التي يطرحها رأسمال الشركات التجارية"، مجلة المحامي، ع 43، دون سنة النشر، ص 20.</w:t>
      </w:r>
    </w:p>
  </w:footnote>
  <w:footnote w:id="22">
    <w:p w14:paraId="25289C83"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w:t>
      </w:r>
      <w:r w:rsidRPr="00952355">
        <w:rPr>
          <w:rFonts w:ascii="Times New Roman" w:hAnsi="Times New Roman" w:cs="Times New Roman"/>
          <w:sz w:val="24"/>
          <w:szCs w:val="24"/>
          <w:lang w:bidi="ar-MA"/>
        </w:rPr>
        <w:t>Alain Viandier ; Maurice Cozian, « droit des sociétés », éd. Litec- paris, 1997, n°1001, P : 354</w:t>
      </w:r>
    </w:p>
  </w:footnote>
  <w:footnote w:id="23">
    <w:p w14:paraId="22091C0B"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نبيلة منعيم، "تغيير رأسمال شركة المساهمة"، رسالة لنيل الماستر في قانون الأعمال والمقاولات، جامعة محمد الخامس، كلية العلوم القانونية والاقتصادية والاجتماعية، السويسي –الرباط، السنة الجامعية 2007-2008، ص :53.</w:t>
      </w:r>
    </w:p>
  </w:footnote>
  <w:footnote w:id="24">
    <w:p w14:paraId="52858C4A"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w:t>
      </w:r>
      <w:r w:rsidRPr="00952355">
        <w:rPr>
          <w:rFonts w:ascii="Times New Roman" w:hAnsi="Times New Roman" w:cs="Times New Roman"/>
          <w:sz w:val="24"/>
          <w:szCs w:val="24"/>
          <w:lang w:bidi="ar-MA"/>
        </w:rPr>
        <w:t>Béatrice et Francis, « l’essentiel du droit des sociétés », op.cit., P : 90.</w:t>
      </w:r>
    </w:p>
  </w:footnote>
  <w:footnote w:id="25">
    <w:p w14:paraId="6863D8DC"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Sabine Dana Démaret, « le capital soscial », op.cit., P : 174-175</w:t>
      </w:r>
    </w:p>
  </w:footnote>
  <w:footnote w:id="26">
    <w:p w14:paraId="598351ED"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lang w:bidi="ar-MA"/>
        </w:rPr>
        <w:t>فؤاد زلماط،" آليات الرفع من رأسمال شركة المساهمة في القانون المغربي"، م.س، ص: 13.</w:t>
      </w:r>
    </w:p>
  </w:footnote>
  <w:footnote w:id="27">
    <w:p w14:paraId="1DEAE16B"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w:t>
      </w:r>
      <w:r w:rsidRPr="00952355">
        <w:rPr>
          <w:rFonts w:ascii="Times New Roman" w:hAnsi="Times New Roman" w:cs="Times New Roman"/>
          <w:sz w:val="24"/>
          <w:szCs w:val="24"/>
          <w:lang w:bidi="ar-MA"/>
        </w:rPr>
        <w:t>Hassania cherkaoui, « la société anonyme », 1</w:t>
      </w:r>
      <w:r w:rsidRPr="00952355">
        <w:rPr>
          <w:rFonts w:ascii="Times New Roman" w:hAnsi="Times New Roman" w:cs="Times New Roman"/>
          <w:sz w:val="24"/>
          <w:szCs w:val="24"/>
          <w:vertAlign w:val="superscript"/>
          <w:lang w:bidi="ar-MA"/>
        </w:rPr>
        <w:t>er</w:t>
      </w:r>
      <w:r w:rsidRPr="00952355">
        <w:rPr>
          <w:rFonts w:ascii="Times New Roman" w:hAnsi="Times New Roman" w:cs="Times New Roman"/>
          <w:sz w:val="24"/>
          <w:szCs w:val="24"/>
          <w:lang w:bidi="ar-MA"/>
        </w:rPr>
        <w:t xml:space="preserve"> éd., éd. Najah el Jadida – Casablanca 1997.</w:t>
      </w:r>
    </w:p>
  </w:footnote>
  <w:footnote w:id="28">
    <w:p w14:paraId="56D6840F"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Philippe Merle, « droit commercial », op.cit, P :</w:t>
      </w:r>
      <w:r w:rsidRPr="00952355">
        <w:rPr>
          <w:rFonts w:ascii="Times New Roman" w:hAnsi="Times New Roman" w:cs="Times New Roman"/>
          <w:sz w:val="24"/>
          <w:szCs w:val="24"/>
          <w:rtl/>
        </w:rPr>
        <w:t xml:space="preserve"> </w:t>
      </w:r>
      <w:r w:rsidRPr="00952355">
        <w:rPr>
          <w:rFonts w:ascii="Times New Roman" w:hAnsi="Times New Roman" w:cs="Times New Roman"/>
          <w:sz w:val="24"/>
          <w:szCs w:val="24"/>
        </w:rPr>
        <w:t>647.</w:t>
      </w:r>
    </w:p>
  </w:footnote>
  <w:footnote w:id="29">
    <w:p w14:paraId="7E952A82"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 xml:space="preserve">فؤاد زلماط،" آليات الرفع من رأسمال شركة المساهمة في القانون المغربي"، م.س، ص: </w:t>
      </w:r>
      <w:r w:rsidRPr="00952355">
        <w:rPr>
          <w:rFonts w:ascii="Times New Roman" w:hAnsi="Times New Roman" w:cs="Times New Roman"/>
          <w:sz w:val="24"/>
          <w:szCs w:val="24"/>
          <w:lang w:bidi="ar-MA"/>
        </w:rPr>
        <w:t>14</w:t>
      </w:r>
      <w:r w:rsidRPr="00952355">
        <w:rPr>
          <w:rFonts w:ascii="Times New Roman" w:hAnsi="Times New Roman" w:cs="Times New Roman"/>
          <w:sz w:val="24"/>
          <w:szCs w:val="24"/>
          <w:rtl/>
          <w:lang w:bidi="ar-MA"/>
        </w:rPr>
        <w:t>.</w:t>
      </w:r>
    </w:p>
  </w:footnote>
  <w:footnote w:id="30">
    <w:p w14:paraId="3B8CAF1E"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Paul le canu, « droit des sociétés », 2</w:t>
      </w:r>
      <w:r w:rsidRPr="00952355">
        <w:rPr>
          <w:rFonts w:ascii="Times New Roman" w:hAnsi="Times New Roman" w:cs="Times New Roman"/>
          <w:sz w:val="24"/>
          <w:szCs w:val="24"/>
          <w:vertAlign w:val="superscript"/>
        </w:rPr>
        <w:t>eme</w:t>
      </w:r>
      <w:r w:rsidRPr="00952355">
        <w:rPr>
          <w:rFonts w:ascii="Times New Roman" w:hAnsi="Times New Roman" w:cs="Times New Roman"/>
          <w:sz w:val="24"/>
          <w:szCs w:val="24"/>
        </w:rPr>
        <w:t xml:space="preserve"> éd., éd. Montchrestien, 2005, P : 705.</w:t>
      </w:r>
    </w:p>
  </w:footnote>
  <w:footnote w:id="31">
    <w:p w14:paraId="1F26EF56"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w:t>
      </w:r>
      <w:r w:rsidRPr="00952355">
        <w:rPr>
          <w:rFonts w:ascii="Times New Roman" w:hAnsi="Times New Roman" w:cs="Times New Roman"/>
          <w:sz w:val="24"/>
          <w:szCs w:val="24"/>
          <w:lang w:bidi="ar-MA"/>
        </w:rPr>
        <w:t>Zeroual AbdelKabir, » les augmentations du capital social dans les sociétés anonymes », Diplôme d’études supérieur en droit privé, université Mohamed 5 –agdal, Faculté des sciences juridiques, économiques et sociales – Rabat, année universitaire 1975, P : 74.</w:t>
      </w:r>
    </w:p>
  </w:footnote>
  <w:footnote w:id="32">
    <w:p w14:paraId="33B87D20"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عبد الحميد عيسى سليمان غوانمة،" تعديل رأسمال شركات المساهمة في التشريعين المغربي والأردني"، م.س، ص :172.</w:t>
      </w:r>
    </w:p>
  </w:footnote>
  <w:footnote w:id="33">
    <w:p w14:paraId="47A50805"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مع العلم هنا، أن الدائنين الذي رفضوا عملية التحويل، سيستفيدون بطريقة غير مباشرة من نقصان خصوم الشركة وديونها، فكلما نقص عدد الدائنين كلما تحسنت وضعية الدائنين الذي لو يحولوا ديونهم، بحيث تزداد قيمة رأسمال الشركة بقيمة الديون المحولة، وبالتالي يزداد ضمان هؤلاء بصفة غير مباشرة، مما يعطي لهؤلاء مزيدا من الحظوظ لتأدية ديونهم من قبل الشركة، مقارنة مع ما كان عليه الوضع قبل الزيادة في رأس المال.</w:t>
      </w:r>
    </w:p>
    <w:p w14:paraId="21318807"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rtl/>
          <w:lang w:bidi="ar-MA"/>
        </w:rPr>
      </w:pPr>
      <w:r w:rsidRPr="00952355">
        <w:rPr>
          <w:rFonts w:ascii="Times New Roman" w:hAnsi="Times New Roman" w:cs="Times New Roman"/>
          <w:sz w:val="24"/>
          <w:szCs w:val="24"/>
          <w:lang w:bidi="ar-MA"/>
        </w:rPr>
        <w:t>- Zeroual Abdelkabir, « les augmentations du capital social… », op.cit, P : 75.</w:t>
      </w:r>
    </w:p>
  </w:footnote>
  <w:footnote w:id="34">
    <w:p w14:paraId="043C30B7"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lang w:bidi="ar-MA"/>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lang w:bidi="ar-MA"/>
        </w:rPr>
        <w:t>فمتى تم تقرير زيادة رأس المال بحصص نقدية دون أي تحديد، أمكن للدائنين تحويل ديونهم المستحقة والمحددة. وهذا ما سارت عليه محكمة النقض الفرنسية في قرارها الصادر بتاريخ 11 أبريل 1970، ومحكمة الاستئناف بباريس في قرارها الصادر في 15 أبريل 1985. مشار إليهما في مقال:</w:t>
      </w:r>
    </w:p>
    <w:p w14:paraId="14258A7D"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Fonts w:ascii="Times New Roman" w:hAnsi="Times New Roman" w:cs="Times New Roman"/>
          <w:sz w:val="24"/>
          <w:szCs w:val="24"/>
          <w:lang w:bidi="ar-MA"/>
        </w:rPr>
        <w:t>-</w:t>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lang w:bidi="ar-MA"/>
        </w:rPr>
        <w:t>George Naffah, « augmentation de capital ne comportant pas l’introduction de valeurs nouvelles, Juris classeur – 1993, Fascicule 159, éd technique, P : 11.</w:t>
      </w:r>
    </w:p>
  </w:footnote>
  <w:footnote w:id="35">
    <w:p w14:paraId="7F3EA51D"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وذلك طبقا للمادة 183 من ق ش م. وهي نفس الشروط المنصوص عليها في الفصل 362 من ق ل ع، الذي نظم المقاصة في الباب الخامس من القسم السادس المتعلق بانقضاء الالتزامات وذلك بمقتضى الفصول من 357 الى 368 منه. والتي نظمتها أيضا مدونة التجارة الفرنسية، بمقتضى المادتين 127-225 و14-225 وفقا لنفس الشروط السابقة.</w:t>
      </w:r>
    </w:p>
    <w:p w14:paraId="21514339"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Fonts w:ascii="Times New Roman" w:hAnsi="Times New Roman" w:cs="Times New Roman"/>
          <w:sz w:val="24"/>
          <w:szCs w:val="24"/>
          <w:lang w:bidi="ar-MA"/>
        </w:rPr>
        <w:t>-Fargues Marion, « la conversion de créances en capital », Magistère juriste d’affaires. DJCE, Sous la direction de Michel Germain, Université Paris 2 Panthéon – Assas, Mai 2011, P : 11.</w:t>
      </w:r>
    </w:p>
    <w:p w14:paraId="458C9495"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lang w:bidi="ar-MA"/>
        </w:rPr>
      </w:pPr>
      <w:r w:rsidRPr="00952355">
        <w:rPr>
          <w:rFonts w:ascii="Times New Roman" w:hAnsi="Times New Roman" w:cs="Times New Roman"/>
          <w:sz w:val="24"/>
          <w:szCs w:val="24"/>
          <w:rtl/>
          <w:lang w:bidi="ar-MA"/>
        </w:rPr>
        <w:t>وهذا ما اعتمده القضاء -الفرنسي-أيضا، ومن ذلك القرار الصادر عن محكمة فرساي في 17 ماي 1990، والوارد بـ:</w:t>
      </w:r>
    </w:p>
    <w:p w14:paraId="3D2CFEC8" w14:textId="77777777" w:rsidR="0052365A" w:rsidRPr="000D43A9" w:rsidRDefault="0052365A" w:rsidP="005D4217">
      <w:pPr>
        <w:pStyle w:val="Notedebasdepage"/>
        <w:spacing w:after="120"/>
        <w:ind w:left="281" w:hanging="281"/>
        <w:jc w:val="both"/>
        <w:rPr>
          <w:rFonts w:ascii="Times New Roman" w:hAnsi="Times New Roman" w:cs="Times New Roman"/>
          <w:sz w:val="22"/>
          <w:szCs w:val="22"/>
          <w:lang w:bidi="ar-MA"/>
        </w:rPr>
      </w:pPr>
      <w:r w:rsidRPr="000D43A9">
        <w:rPr>
          <w:rFonts w:ascii="Times New Roman" w:hAnsi="Times New Roman" w:cs="Times New Roman"/>
          <w:sz w:val="22"/>
          <w:szCs w:val="22"/>
          <w:lang w:bidi="ar-MA"/>
        </w:rPr>
        <w:t>Paul le Canu ; Daniel le pettier, jurisprudence Joly de droit des sociétés. 1986 et 1990, éd Joly, 1992, P : 104 et 105.</w:t>
      </w:r>
    </w:p>
    <w:p w14:paraId="023712A8"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Fonts w:ascii="Times New Roman" w:hAnsi="Times New Roman" w:cs="Times New Roman"/>
          <w:sz w:val="24"/>
          <w:szCs w:val="24"/>
          <w:rtl/>
          <w:lang w:bidi="ar-MA"/>
        </w:rPr>
        <w:t>وكذلك:</w:t>
      </w:r>
    </w:p>
    <w:p w14:paraId="15D35BE6" w14:textId="77777777" w:rsidR="0052365A" w:rsidRPr="000D43A9" w:rsidRDefault="0052365A" w:rsidP="005D4217">
      <w:pPr>
        <w:pStyle w:val="Notedebasdepage"/>
        <w:ind w:left="284" w:hanging="284"/>
        <w:jc w:val="both"/>
        <w:rPr>
          <w:rFonts w:ascii="Times New Roman" w:hAnsi="Times New Roman" w:cs="Times New Roman"/>
          <w:sz w:val="22"/>
          <w:szCs w:val="22"/>
          <w:lang w:bidi="ar-MA"/>
        </w:rPr>
      </w:pPr>
      <w:r w:rsidRPr="000D43A9">
        <w:rPr>
          <w:rFonts w:ascii="Times New Roman" w:hAnsi="Times New Roman" w:cs="Times New Roman"/>
          <w:sz w:val="22"/>
          <w:szCs w:val="22"/>
          <w:lang w:bidi="ar-MA"/>
        </w:rPr>
        <w:t>C.A de paris (3</w:t>
      </w:r>
      <w:r w:rsidRPr="000D43A9">
        <w:rPr>
          <w:rFonts w:ascii="Times New Roman" w:hAnsi="Times New Roman" w:cs="Times New Roman"/>
          <w:sz w:val="22"/>
          <w:szCs w:val="22"/>
          <w:vertAlign w:val="superscript"/>
          <w:lang w:bidi="ar-MA"/>
        </w:rPr>
        <w:t>éme</w:t>
      </w:r>
      <w:r w:rsidRPr="000D43A9">
        <w:rPr>
          <w:rFonts w:ascii="Times New Roman" w:hAnsi="Times New Roman" w:cs="Times New Roman"/>
          <w:sz w:val="22"/>
          <w:szCs w:val="22"/>
          <w:lang w:bidi="ar-MA"/>
        </w:rPr>
        <w:t xml:space="preserve"> ch) en date du 27 septembre 1977 dans l’affaire : Bruno de sainte Marie d’agneaux et autres c/Mizon, ésqual.</w:t>
      </w:r>
    </w:p>
    <w:p w14:paraId="6879481E" w14:textId="77777777" w:rsidR="0052365A" w:rsidRPr="000D43A9" w:rsidRDefault="0052365A" w:rsidP="005D4217">
      <w:pPr>
        <w:pStyle w:val="Notedebasdepage"/>
        <w:ind w:left="284" w:hanging="284"/>
        <w:jc w:val="both"/>
        <w:rPr>
          <w:rFonts w:ascii="Times New Roman" w:hAnsi="Times New Roman" w:cs="Times New Roman"/>
          <w:sz w:val="22"/>
          <w:szCs w:val="22"/>
          <w:lang w:bidi="ar-MA"/>
        </w:rPr>
      </w:pPr>
      <w:r w:rsidRPr="000D43A9">
        <w:rPr>
          <w:rFonts w:ascii="Times New Roman" w:hAnsi="Times New Roman" w:cs="Times New Roman"/>
          <w:sz w:val="22"/>
          <w:szCs w:val="22"/>
          <w:lang w:bidi="ar-MA"/>
        </w:rPr>
        <w:t>La cour de paris par l’arrêt rendu, a établi les conditions d’une compensation légale :</w:t>
      </w:r>
    </w:p>
    <w:p w14:paraId="0FD09545" w14:textId="77777777" w:rsidR="0052365A" w:rsidRPr="000D43A9" w:rsidRDefault="0052365A" w:rsidP="005D4217">
      <w:pPr>
        <w:pStyle w:val="Notedebasdepage"/>
        <w:ind w:left="284" w:hanging="284"/>
        <w:jc w:val="both"/>
        <w:rPr>
          <w:rFonts w:ascii="Times New Roman" w:hAnsi="Times New Roman" w:cs="Times New Roman"/>
          <w:sz w:val="22"/>
          <w:szCs w:val="22"/>
          <w:lang w:bidi="ar-MA"/>
        </w:rPr>
      </w:pPr>
      <w:r w:rsidRPr="000D43A9">
        <w:rPr>
          <w:rFonts w:ascii="Times New Roman" w:hAnsi="Times New Roman" w:cs="Times New Roman"/>
          <w:sz w:val="22"/>
          <w:szCs w:val="22"/>
          <w:lang w:bidi="ar-MA"/>
        </w:rPr>
        <w:t>-les intérêts des tiers doivent être protégés.</w:t>
      </w:r>
    </w:p>
    <w:p w14:paraId="4FFB40E5" w14:textId="77777777" w:rsidR="0052365A" w:rsidRPr="000D43A9" w:rsidRDefault="0052365A" w:rsidP="005D4217">
      <w:pPr>
        <w:pStyle w:val="Notedebasdepage"/>
        <w:spacing w:after="120"/>
        <w:ind w:left="281" w:hanging="281"/>
        <w:jc w:val="both"/>
        <w:rPr>
          <w:rFonts w:ascii="Times New Roman" w:hAnsi="Times New Roman" w:cs="Times New Roman"/>
          <w:sz w:val="22"/>
          <w:szCs w:val="22"/>
          <w:lang w:bidi="ar-MA"/>
        </w:rPr>
      </w:pPr>
      <w:r w:rsidRPr="000D43A9">
        <w:rPr>
          <w:rFonts w:ascii="Times New Roman" w:hAnsi="Times New Roman" w:cs="Times New Roman"/>
          <w:sz w:val="22"/>
          <w:szCs w:val="22"/>
          <w:lang w:bidi="ar-MA"/>
        </w:rPr>
        <w:t>-la créance doit être fongible, liquide et exigible …</w:t>
      </w:r>
    </w:p>
  </w:footnote>
  <w:footnote w:id="36">
    <w:p w14:paraId="74F5804F"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Zeroual Abdelkabir, « les augmentations du capital social … », op.cit, P : 81.</w:t>
      </w:r>
    </w:p>
  </w:footnote>
  <w:footnote w:id="37">
    <w:p w14:paraId="09483EDA"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أحمد شكري السباعي، "الوسيط في القانون التجاري المغربي والمقارن، الجزء السادس، في شركات الأموال والشركات ذات المسؤولية المحدودة"، مطبعة المعارف الجديدة، الدار البيضاء، الطبعة 1989، ص 28.</w:t>
      </w:r>
    </w:p>
  </w:footnote>
  <w:footnote w:id="38">
    <w:p w14:paraId="339FF71B"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علال فالي، " مفهوم رأس المال في شركة المساهمة"، م.س، ص: 58.</w:t>
      </w:r>
    </w:p>
  </w:footnote>
  <w:footnote w:id="39">
    <w:p w14:paraId="1AD78C58"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عبد الحميد عيسى سليمان غوانمة، "تعديل رأسمال شركات المساهمة في التشريعين المغربي والأردني"، م.س، ص: 178.</w:t>
      </w:r>
    </w:p>
  </w:footnote>
  <w:footnote w:id="40">
    <w:p w14:paraId="5A2FD506"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w:t>
      </w:r>
      <w:r w:rsidRPr="00952355">
        <w:rPr>
          <w:rFonts w:ascii="Times New Roman" w:hAnsi="Times New Roman" w:cs="Times New Roman"/>
          <w:sz w:val="24"/>
          <w:szCs w:val="24"/>
          <w:lang w:bidi="ar-MA"/>
        </w:rPr>
        <w:t>Charles Pinoteau, sur la possibilité de libérer le montant d’une augmentation du capital par compensation avec des créances sur la société lorsqu’il existe un déficit d’exploitation supérieur au montant du capital social, JCP, 1965, 1, doc, 1886.</w:t>
      </w:r>
    </w:p>
  </w:footnote>
  <w:footnote w:id="41">
    <w:p w14:paraId="780C24D6"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Thaller, de l’assainissement des sociétés par actions. Annal du droit commercial 1907, P :177. Cité par A.Zeroual, « les augmentations du capital… », op.cit, P : 82.</w:t>
      </w:r>
    </w:p>
  </w:footnote>
  <w:footnote w:id="42">
    <w:p w14:paraId="04EE27E6"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val="en-US"/>
        </w:rPr>
      </w:pPr>
      <w:r w:rsidRPr="00952355">
        <w:rPr>
          <w:rStyle w:val="Appelnotedebasdep"/>
          <w:rFonts w:ascii="Times New Roman" w:hAnsi="Times New Roman"/>
        </w:rPr>
        <w:footnoteRef/>
      </w:r>
      <w:r w:rsidRPr="00952355">
        <w:rPr>
          <w:rFonts w:ascii="Times New Roman" w:hAnsi="Times New Roman" w:cs="Times New Roman"/>
          <w:sz w:val="24"/>
          <w:szCs w:val="24"/>
          <w:lang w:val="en-US"/>
        </w:rPr>
        <w:t xml:space="preserve"> George Naffah, Art .préc, n° 26, P : 28.</w:t>
      </w:r>
    </w:p>
    <w:p w14:paraId="3F7D434C"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Fonts w:ascii="Times New Roman" w:hAnsi="Times New Roman" w:cs="Times New Roman"/>
          <w:sz w:val="24"/>
          <w:szCs w:val="24"/>
          <w:rtl/>
          <w:lang w:bidi="ar-MA"/>
        </w:rPr>
        <w:t>عبد الحميد عيسى سليمان غوانمة،" تعديل رأسمال شركات المساهمة ..."، م.س، ص 17.</w:t>
      </w:r>
    </w:p>
  </w:footnote>
  <w:footnote w:id="43">
    <w:p w14:paraId="438BA2E9"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w:t>
      </w:r>
      <w:r w:rsidRPr="00952355">
        <w:rPr>
          <w:rFonts w:ascii="Times New Roman" w:hAnsi="Times New Roman" w:cs="Times New Roman"/>
          <w:sz w:val="24"/>
          <w:szCs w:val="24"/>
          <w:lang w:bidi="ar-MA"/>
        </w:rPr>
        <w:t xml:space="preserve">Cass. 7 Février 1972, Rev.soc, 1973, p297, note Emmanuelle du pontavice. Concernant l’affaire S.A cie pour la location de matériel industriel, contre S.A société lorraine « LormaFer » et S.A établissement Arbel. </w:t>
      </w:r>
    </w:p>
  </w:footnote>
  <w:footnote w:id="44">
    <w:p w14:paraId="5EF5987D"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مع مراعاة عدم النزول عن الحد الأدنى المنصوص عليه قانونا، بمقتضى المادة 6 من ق ش م.</w:t>
      </w:r>
    </w:p>
  </w:footnote>
  <w:footnote w:id="45">
    <w:p w14:paraId="0EE7D711"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محمد سعيد الراضي، "مفهوم القيم المنقولة في التشريع المغربي"، أطروحة لنيل الدكتوراه في القانون الخاص، وحدة قانون الأعمال جماعة محمد الخامس، كلية العلوم القانونية والاقتصادية والاجتماعية-أكدال-الرباط، السنة الجامعية 2007/2006، ص: 82.</w:t>
      </w:r>
    </w:p>
  </w:footnote>
  <w:footnote w:id="46">
    <w:p w14:paraId="6F3270FA"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w:t>
      </w:r>
      <w:r w:rsidRPr="00952355">
        <w:rPr>
          <w:rFonts w:ascii="Times New Roman" w:hAnsi="Times New Roman" w:cs="Times New Roman"/>
          <w:sz w:val="24"/>
          <w:szCs w:val="24"/>
          <w:lang w:bidi="ar-MA"/>
        </w:rPr>
        <w:t>George Ripert, René Roblot, Traité de droit commercial, par Michel Germain, Tome1, Vol 2, les sociétés commerciales, 18</w:t>
      </w:r>
      <w:r w:rsidRPr="00952355">
        <w:rPr>
          <w:rFonts w:ascii="Times New Roman" w:hAnsi="Times New Roman" w:cs="Times New Roman"/>
          <w:sz w:val="24"/>
          <w:szCs w:val="24"/>
          <w:vertAlign w:val="superscript"/>
          <w:lang w:bidi="ar-MA"/>
        </w:rPr>
        <w:t>eme</w:t>
      </w:r>
      <w:r w:rsidRPr="00952355">
        <w:rPr>
          <w:rFonts w:ascii="Times New Roman" w:hAnsi="Times New Roman" w:cs="Times New Roman"/>
          <w:sz w:val="24"/>
          <w:szCs w:val="24"/>
          <w:lang w:bidi="ar-MA"/>
        </w:rPr>
        <w:t xml:space="preserve"> éd, éd LGDJ, paris, 2002, n°1387, P :1028.</w:t>
      </w:r>
    </w:p>
  </w:footnote>
  <w:footnote w:id="47">
    <w:p w14:paraId="7D2523CC"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أحمد شكري السباعي، "الوسيط في القانون التجاري المغربي والمقارن، الجزء الثاني الخاص بالشركات" مطبعة المعارف الجديدة، الرباط 1980، ص 185.</w:t>
      </w:r>
    </w:p>
  </w:footnote>
  <w:footnote w:id="48">
    <w:p w14:paraId="14DB486A"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المادة 294 من ق ش م.</w:t>
      </w:r>
    </w:p>
  </w:footnote>
  <w:footnote w:id="49">
    <w:p w14:paraId="3B75D55D"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وذلك لكون، من شأن ممارسة حاملي السندات لحقهم في تحويل سنداتهم إلى أسهم، أن تتم زيادة رأسمال الشركة بقيمة هذه السندات، مما يترتب عنه تعديل في النظام الأساسي، والذي يبقى من اختصاص الجمعية العامة غير العادية فقط، تحت طائلة البطلان.</w:t>
      </w:r>
    </w:p>
  </w:footnote>
  <w:footnote w:id="50">
    <w:p w14:paraId="328715DF"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رشيد وظيفي، "سندات القرض القابلة للتحويل الى أسهم"، رسالة لنيل دبلوم الدراسات العليا المعقمة في القانون الخاص، وحدة قانون الأعمال، جامعة محمد الخامس، كلية العلوم القانونية والاقتصادية والاجتماعية أكدال – الرباط، السنة الجامعية 2001/2000 ص: 29.</w:t>
      </w:r>
    </w:p>
  </w:footnote>
  <w:footnote w:id="51">
    <w:p w14:paraId="035ED1A0"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المادة 317 من ق ش م.</w:t>
      </w:r>
    </w:p>
  </w:footnote>
  <w:footnote w:id="52">
    <w:p w14:paraId="679C90C8"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sidRPr="00952355">
        <w:rPr>
          <w:rFonts w:ascii="Times New Roman" w:hAnsi="Times New Roman" w:cs="Times New Roman"/>
          <w:sz w:val="24"/>
          <w:szCs w:val="24"/>
          <w:rtl/>
        </w:rPr>
        <w:t xml:space="preserve"> </w:t>
      </w:r>
      <w:r w:rsidRPr="00952355">
        <w:rPr>
          <w:rFonts w:ascii="Times New Roman" w:hAnsi="Times New Roman" w:cs="Times New Roman"/>
          <w:sz w:val="24"/>
          <w:szCs w:val="24"/>
          <w:rtl/>
          <w:lang w:bidi="ar-MA"/>
        </w:rPr>
        <w:t>ادريس بلمحجوب، "دور رئيس المحكمة بصفته قاض للمستعجلات في شركات المساهمة"، مجلة القسطاس ع1، أكتوبر 1997، ص: 13.</w:t>
      </w:r>
    </w:p>
    <w:p w14:paraId="7C6B488E" w14:textId="77777777" w:rsidR="0052365A" w:rsidRPr="00952355" w:rsidRDefault="0052365A" w:rsidP="005D4217">
      <w:pPr>
        <w:pStyle w:val="Notedebasdepage"/>
        <w:bidi/>
        <w:spacing w:after="120"/>
        <w:ind w:left="281"/>
        <w:jc w:val="both"/>
        <w:rPr>
          <w:rFonts w:ascii="Times New Roman" w:hAnsi="Times New Roman" w:cs="Times New Roman"/>
          <w:sz w:val="24"/>
          <w:szCs w:val="24"/>
          <w:rtl/>
          <w:lang w:bidi="ar-MA"/>
        </w:rPr>
      </w:pPr>
      <w:r w:rsidRPr="00952355">
        <w:rPr>
          <w:rFonts w:ascii="Times New Roman" w:hAnsi="Times New Roman" w:cs="Times New Roman"/>
          <w:sz w:val="24"/>
          <w:szCs w:val="24"/>
          <w:rtl/>
          <w:lang w:bidi="ar-MA"/>
        </w:rPr>
        <w:t>وهذا ما يستنتج أيضا من المادتين 319 و324 من ق ش م. وما سارت عليه محكة استئناف فرساي في القرار الصادر عنها بتاريخ 17 نونبر 1994.</w:t>
      </w:r>
    </w:p>
    <w:p w14:paraId="3ACB721D"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Fonts w:ascii="Times New Roman" w:hAnsi="Times New Roman" w:cs="Times New Roman"/>
          <w:sz w:val="24"/>
          <w:szCs w:val="24"/>
          <w:lang w:bidi="ar-MA"/>
        </w:rPr>
        <w:t>CA. Versailles (12</w:t>
      </w:r>
      <w:r w:rsidRPr="00952355">
        <w:rPr>
          <w:rFonts w:ascii="Times New Roman" w:hAnsi="Times New Roman" w:cs="Times New Roman"/>
          <w:sz w:val="24"/>
          <w:szCs w:val="24"/>
          <w:vertAlign w:val="superscript"/>
          <w:lang w:bidi="ar-MA"/>
        </w:rPr>
        <w:t>éme</w:t>
      </w:r>
      <w:r w:rsidRPr="00952355">
        <w:rPr>
          <w:rFonts w:ascii="Times New Roman" w:hAnsi="Times New Roman" w:cs="Times New Roman"/>
          <w:sz w:val="24"/>
          <w:szCs w:val="24"/>
          <w:lang w:bidi="ar-MA"/>
        </w:rPr>
        <w:t xml:space="preserve"> ch. 1 section) 17 novembre 1994, JCP, éd G, n°12, chro. 3833.</w:t>
      </w:r>
    </w:p>
  </w:footnote>
  <w:footnote w:id="53">
    <w:p w14:paraId="29E5860C"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sidRPr="00952355">
        <w:rPr>
          <w:rFonts w:ascii="Times New Roman" w:hAnsi="Times New Roman" w:cs="Times New Roman"/>
          <w:sz w:val="24"/>
          <w:szCs w:val="24"/>
          <w:rtl/>
        </w:rPr>
        <w:t xml:space="preserve"> رشيد وظيفي، " سندات القرض القابلة للتحويل إلى أسهم"، م.س، ص: 64.</w:t>
      </w:r>
      <w:r w:rsidRPr="00952355">
        <w:rPr>
          <w:rFonts w:ascii="Times New Roman" w:hAnsi="Times New Roman" w:cs="Times New Roman"/>
          <w:sz w:val="24"/>
          <w:szCs w:val="24"/>
        </w:rPr>
        <w:t xml:space="preserve"> </w:t>
      </w:r>
    </w:p>
  </w:footnote>
  <w:footnote w:id="54">
    <w:p w14:paraId="65544716"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sidRPr="00952355">
        <w:rPr>
          <w:rFonts w:ascii="Times New Roman" w:hAnsi="Times New Roman" w:cs="Times New Roman"/>
          <w:sz w:val="24"/>
          <w:szCs w:val="24"/>
          <w:rtl/>
        </w:rPr>
        <w:t xml:space="preserve"> </w:t>
      </w:r>
      <w:r w:rsidRPr="00952355">
        <w:rPr>
          <w:rFonts w:ascii="Times New Roman" w:hAnsi="Times New Roman" w:cs="Times New Roman"/>
          <w:sz w:val="24"/>
          <w:szCs w:val="24"/>
          <w:rtl/>
          <w:lang w:bidi="ar-MA"/>
        </w:rPr>
        <w:t>علال فالي، "مفهوم رأس المال في شركات المساهمة"، م.س، ص: 63.</w:t>
      </w:r>
    </w:p>
  </w:footnote>
  <w:footnote w:id="55">
    <w:p w14:paraId="6D37F0D4"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sidRPr="00952355">
        <w:rPr>
          <w:rFonts w:ascii="Times New Roman" w:hAnsi="Times New Roman" w:cs="Times New Roman"/>
          <w:sz w:val="24"/>
          <w:szCs w:val="24"/>
          <w:rtl/>
        </w:rPr>
        <w:t xml:space="preserve"> </w:t>
      </w:r>
      <w:r w:rsidRPr="00952355">
        <w:rPr>
          <w:rFonts w:ascii="Times New Roman" w:hAnsi="Times New Roman" w:cs="Times New Roman"/>
          <w:sz w:val="24"/>
          <w:szCs w:val="24"/>
          <w:rtl/>
          <w:lang w:bidi="ar-MA"/>
        </w:rPr>
        <w:t>عبد الحميد عيسى سليمان غوانمة،" تعديل رأسمال شركات المساهمة..."، م.س، ص: 185.</w:t>
      </w:r>
    </w:p>
  </w:footnote>
  <w:footnote w:id="56">
    <w:p w14:paraId="161EED0E"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sidRPr="00952355">
        <w:rPr>
          <w:rFonts w:ascii="Times New Roman" w:hAnsi="Times New Roman" w:cs="Times New Roman"/>
          <w:sz w:val="24"/>
          <w:szCs w:val="24"/>
          <w:rtl/>
        </w:rPr>
        <w:t xml:space="preserve"> محمد صالح، "شركات المساهمة في القانون المصري والقانون المقارن ومشروع قانون الشركات"، مطبعة جامعة فؤاد الأول، الطبعة الأولى 1949، ص: 369.</w:t>
      </w:r>
      <w:r w:rsidRPr="00952355">
        <w:rPr>
          <w:rFonts w:ascii="Times New Roman" w:hAnsi="Times New Roman" w:cs="Times New Roman"/>
          <w:sz w:val="24"/>
          <w:szCs w:val="24"/>
        </w:rPr>
        <w:t xml:space="preserve"> </w:t>
      </w:r>
    </w:p>
  </w:footnote>
  <w:footnote w:id="57">
    <w:p w14:paraId="3B78E51D"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سعيد دفيلي، "الجمعيات العامة لشركات المساهمة في القانون المغربي" رسالة لنيل دبلوم الدراسات العليا في القانون الخاص، جامعة الحسن الثاني، كلية العلوم القانونية والاقتصادية والاجتماعية – الدار البيضاء، السنة الجامعية 1994-1993، ص: 227.</w:t>
      </w:r>
    </w:p>
  </w:footnote>
  <w:footnote w:id="58">
    <w:p w14:paraId="27FA57C3"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sidRPr="00952355">
        <w:rPr>
          <w:rFonts w:ascii="Times New Roman" w:hAnsi="Times New Roman" w:cs="Times New Roman"/>
          <w:sz w:val="24"/>
          <w:szCs w:val="24"/>
          <w:rtl/>
        </w:rPr>
        <w:t xml:space="preserve"> </w:t>
      </w:r>
      <w:r w:rsidRPr="00952355">
        <w:rPr>
          <w:rFonts w:ascii="Times New Roman" w:hAnsi="Times New Roman" w:cs="Times New Roman"/>
          <w:sz w:val="24"/>
          <w:szCs w:val="24"/>
          <w:rtl/>
          <w:lang w:bidi="ar-MA"/>
        </w:rPr>
        <w:t>المادة 186 من ق ش م.</w:t>
      </w:r>
    </w:p>
  </w:footnote>
  <w:footnote w:id="59">
    <w:p w14:paraId="4A059F98"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sidRPr="00952355">
        <w:rPr>
          <w:rFonts w:ascii="Times New Roman" w:hAnsi="Times New Roman" w:cs="Times New Roman"/>
          <w:sz w:val="24"/>
          <w:szCs w:val="24"/>
          <w:rtl/>
        </w:rPr>
        <w:t xml:space="preserve"> </w:t>
      </w:r>
      <w:r w:rsidRPr="00952355">
        <w:rPr>
          <w:rFonts w:ascii="Times New Roman" w:hAnsi="Times New Roman" w:cs="Times New Roman"/>
          <w:sz w:val="24"/>
          <w:szCs w:val="24"/>
          <w:rtl/>
          <w:lang w:bidi="ar-MA"/>
        </w:rPr>
        <w:t>أي بأغلبية ثلثي أصوات المساهمين الحاضرين أو الممثلين. وليس بالإجماع الذي يشترط في الزيادة في رأس المال بواسطة رفع القيمة الاسمية للأسهم، حسب المادة 184 من ق ش م.</w:t>
      </w:r>
    </w:p>
  </w:footnote>
  <w:footnote w:id="60">
    <w:p w14:paraId="54C85632"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علي حسن يونس، " الشركات التجارية، الشركات ذات المسؤولية المحدودة وشركات المساهمة وشركات التوصية بالأسهم"، مطبعة أبناء وهبة حسان-القاهرة، 1990، ص: 440.</w:t>
      </w:r>
    </w:p>
  </w:footnote>
  <w:footnote w:id="61">
    <w:p w14:paraId="249F9D0C"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Pr>
          <w:rFonts w:ascii="Times New Roman" w:hAnsi="Times New Roman" w:cs="Times New Roman" w:hint="cs"/>
          <w:sz w:val="24"/>
          <w:szCs w:val="24"/>
          <w:rtl/>
        </w:rPr>
        <w:t xml:space="preserve"> </w:t>
      </w: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أحمد شكري السباعي، "الوسيط، الجزء الرابع"، م.س، ص: 367.</w:t>
      </w:r>
    </w:p>
  </w:footnote>
  <w:footnote w:id="62">
    <w:p w14:paraId="1A58A9E2"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w:t>
      </w:r>
      <w:r w:rsidRPr="00952355">
        <w:rPr>
          <w:rFonts w:ascii="Times New Roman" w:hAnsi="Times New Roman" w:cs="Times New Roman"/>
          <w:sz w:val="24"/>
          <w:szCs w:val="24"/>
          <w:lang w:bidi="ar-MA"/>
        </w:rPr>
        <w:t>Yves Reinhard, « droit des sociétés «, éd Liaisons – paris, 1993, n°484, p : 185</w:t>
      </w:r>
    </w:p>
    <w:p w14:paraId="5679F261"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Pr>
          <w:rFonts w:ascii="Times New Roman" w:hAnsi="Times New Roman" w:cs="Times New Roman"/>
          <w:sz w:val="24"/>
          <w:szCs w:val="24"/>
          <w:lang w:bidi="ar-MA"/>
        </w:rPr>
        <w:t xml:space="preserve">* </w:t>
      </w:r>
      <w:r w:rsidRPr="00952355">
        <w:rPr>
          <w:rFonts w:ascii="Times New Roman" w:hAnsi="Times New Roman" w:cs="Times New Roman"/>
          <w:sz w:val="24"/>
          <w:szCs w:val="24"/>
          <w:lang w:bidi="ar-MA"/>
        </w:rPr>
        <w:t>Sabine dana démaret, « le capital social », op.cit, n° 227.</w:t>
      </w:r>
    </w:p>
  </w:footnote>
  <w:footnote w:id="63">
    <w:p w14:paraId="1F5464AF"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Brahim Fouguig, « la comptabilité des sociétés, la société anonyme au Maroc », Tome 1, éd phedprint, Casablanca, 1998, p 140 et 144.</w:t>
      </w:r>
    </w:p>
  </w:footnote>
  <w:footnote w:id="64">
    <w:p w14:paraId="03A74134"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Sabine Dana démaret, « le capital social », op.cit, n° 225.</w:t>
      </w:r>
    </w:p>
  </w:footnote>
  <w:footnote w:id="65">
    <w:p w14:paraId="427D2123"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Nancy 20 octobre, 1976, cité par D.Démaret, op.cit, n°229.</w:t>
      </w:r>
    </w:p>
  </w:footnote>
  <w:footnote w:id="66">
    <w:p w14:paraId="556D0CDC"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sidRPr="00952355">
        <w:rPr>
          <w:rFonts w:ascii="Times New Roman" w:hAnsi="Times New Roman" w:cs="Times New Roman"/>
          <w:sz w:val="24"/>
          <w:szCs w:val="24"/>
          <w:rtl/>
        </w:rPr>
        <w:t xml:space="preserve"> خالد الشاوي،" شرح قانون الشركات التجارية العراقي، دراسة مقارنة"، مطبعة الشعب-بغداد 1968، ص: 363.</w:t>
      </w:r>
    </w:p>
  </w:footnote>
  <w:footnote w:id="67">
    <w:p w14:paraId="53934942"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w:t>
      </w:r>
      <w:r w:rsidRPr="00952355">
        <w:rPr>
          <w:rFonts w:ascii="Times New Roman" w:hAnsi="Times New Roman" w:cs="Times New Roman"/>
          <w:sz w:val="24"/>
          <w:szCs w:val="24"/>
          <w:lang w:bidi="ar-MA"/>
        </w:rPr>
        <w:t>Marie Laure Coquelet, « Réduction du capital social », Juris classeur, société, vol 5,2003, p : 3.</w:t>
      </w:r>
    </w:p>
  </w:footnote>
  <w:footnote w:id="68">
    <w:p w14:paraId="546E540C"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فتيحة مشماشي،" أزمة معالجة صعوبات المقاولة"، أطروحة لنيل دكتوراه الدولة في الحقوق، شعبة القانون الخاص، جامعة محمد الخامس، كلية العلوم القانونية والاقتصادية والاجتماعية، أكدال-الرباط، السنة الجامعية 2007/2006 ص 215.</w:t>
      </w:r>
    </w:p>
    <w:p w14:paraId="279B3FDB" w14:textId="77777777" w:rsidR="0052365A" w:rsidRPr="00952355" w:rsidRDefault="0052365A" w:rsidP="005D4217">
      <w:pPr>
        <w:pStyle w:val="Notedebasdepage"/>
        <w:bidi/>
        <w:spacing w:after="120"/>
        <w:ind w:left="281"/>
        <w:jc w:val="both"/>
        <w:rPr>
          <w:rFonts w:ascii="Times New Roman" w:hAnsi="Times New Roman" w:cs="Times New Roman"/>
          <w:sz w:val="24"/>
          <w:szCs w:val="24"/>
          <w:rtl/>
          <w:lang w:bidi="ar-MA"/>
        </w:rPr>
      </w:pPr>
      <w:r w:rsidRPr="00952355">
        <w:rPr>
          <w:rFonts w:ascii="Times New Roman" w:hAnsi="Times New Roman" w:cs="Times New Roman"/>
          <w:sz w:val="24"/>
          <w:szCs w:val="24"/>
          <w:rtl/>
        </w:rPr>
        <w:t>وهو ما يستفاد من المادة 357 من ق ش م.</w:t>
      </w:r>
    </w:p>
  </w:footnote>
  <w:footnote w:id="69">
    <w:p w14:paraId="09ED72D4"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sidRPr="00952355">
        <w:rPr>
          <w:rFonts w:ascii="Times New Roman" w:hAnsi="Times New Roman" w:cs="Times New Roman"/>
          <w:sz w:val="24"/>
          <w:szCs w:val="24"/>
          <w:rtl/>
        </w:rPr>
        <w:t xml:space="preserve"> </w:t>
      </w:r>
      <w:r w:rsidRPr="00952355">
        <w:rPr>
          <w:rFonts w:ascii="Times New Roman" w:hAnsi="Times New Roman" w:cs="Times New Roman"/>
          <w:sz w:val="24"/>
          <w:szCs w:val="24"/>
          <w:rtl/>
          <w:lang w:bidi="ar-MA"/>
        </w:rPr>
        <w:t>سنان زهير محمد جميل، " مشاكل معالجة النفقات الإرادية المؤجلة في شركات مختارة في العراق"، رسالة ماجستير كلية الإدارة والاقتصاد، جامعة الموصل 2000، ص: 42. أورده:</w:t>
      </w:r>
    </w:p>
    <w:p w14:paraId="755AE051" w14:textId="77777777" w:rsidR="0052365A" w:rsidRPr="00952355" w:rsidRDefault="0052365A" w:rsidP="005D4217">
      <w:pPr>
        <w:pStyle w:val="Notedebasdepage"/>
        <w:bidi/>
        <w:spacing w:after="120"/>
        <w:ind w:left="281"/>
        <w:jc w:val="both"/>
        <w:rPr>
          <w:rFonts w:ascii="Times New Roman" w:hAnsi="Times New Roman" w:cs="Times New Roman"/>
          <w:sz w:val="24"/>
          <w:szCs w:val="24"/>
          <w:rtl/>
          <w:lang w:bidi="ar-MA"/>
        </w:rPr>
      </w:pPr>
      <w:r w:rsidRPr="00952355">
        <w:rPr>
          <w:rFonts w:ascii="Times New Roman" w:hAnsi="Times New Roman" w:cs="Times New Roman"/>
          <w:sz w:val="24"/>
          <w:szCs w:val="24"/>
          <w:rtl/>
          <w:lang w:bidi="ar-MA"/>
        </w:rPr>
        <w:t>معن عبد الرحيم عبد العزيز جويجان، "النظام القانوني لتخفيض رأسمال شركات الأموال الخاصة"، م.س، ص: 137.</w:t>
      </w:r>
    </w:p>
  </w:footnote>
  <w:footnote w:id="70">
    <w:p w14:paraId="3A5C7132"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lang w:bidi="ar-MA"/>
        </w:rPr>
        <w:t xml:space="preserve">زهير خليل، " النظام القانوني لتخفيض رأسمال الشركة المساهمة"، مجلة المحقق المحلي للعلوم القانونية والسياسية، ع1، 2017، متاح بالموقع الالكتروني: </w:t>
      </w:r>
    </w:p>
    <w:p w14:paraId="076F690E"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val="en-US" w:bidi="ar-MA"/>
        </w:rPr>
      </w:pPr>
      <w:r w:rsidRPr="00952355">
        <w:rPr>
          <w:rFonts w:ascii="Times New Roman" w:hAnsi="Times New Roman" w:cs="Times New Roman"/>
          <w:sz w:val="24"/>
          <w:szCs w:val="24"/>
          <w:lang w:val="en-US" w:bidi="ar-MA"/>
        </w:rPr>
        <w:t>Mouhakiq.com/papers/lawj/paper-2017-22254621.pdf.</w:t>
      </w:r>
    </w:p>
  </w:footnote>
  <w:footnote w:id="71">
    <w:p w14:paraId="581DE20D"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محمد حسين إسماعيل، " الحماية القانونية لثبات رأس المال في شركات الأموال السعودية"، م.س، ص: 188.</w:t>
      </w:r>
    </w:p>
  </w:footnote>
  <w:footnote w:id="72">
    <w:p w14:paraId="0D75EDC2"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وحتى قبل ركونه إلى تطبيق القانون الفرنسي لسنة 1867 بمقتضى ظهير غشت 1922، نجد المشرع المغربي قد نظم هذه القاعدة في صلب ق ل ع، حيث نص الفصل 1038 منه ما يلي: "... وإدا نقص رأسمال الشركة وجب إعادة تكوينه من الأرباح التالية لحد مبلغ الخسائر. ويتوقف كل توزيع للأرباح بين الشركاء إلى أن تتم إعادة رأس المال كاملا، وذلك ما لم يقرر هؤلاء إنقاص رأسمال الشركة إلى رأس المال الفعلي".</w:t>
      </w:r>
    </w:p>
  </w:footnote>
  <w:footnote w:id="73">
    <w:p w14:paraId="002EE793"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وذلك ما لم تتم خلال الاجل المحدد، إعادة تكوين رؤوس الأموال الذاتية إلى ما لا يقل عن ربع رأسمال الشركة. وإن كان هذا التكوين يكون صعبا في حالة ما إذا كانت الشركة تمر بظروف صعبة.</w:t>
      </w:r>
    </w:p>
  </w:footnote>
  <w:footnote w:id="74">
    <w:p w14:paraId="22769971"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لم تتضمن المادة 357 من ق ش م أية إشارة لأنواع الاحتياطات التي يمكن استخدامها لجر الخسائر التي عرفتها الشركة، مما يفيد أن جميع الاحتياطات يمكن أن تقوم بهذا الدور، بما فيها الاحتياطي القانوني، على أن يتم بعد ذلك اقتطاع النسبة اللازمة لتكوينه من الأرباح الصافية، وذلك إلى حين وصول مبلغه لعشر رأس المال وذلك تطبيقا للمادة 329 من ق ش م.</w:t>
      </w:r>
    </w:p>
    <w:p w14:paraId="3AE94FE1"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Fonts w:ascii="Times New Roman" w:hAnsi="Times New Roman" w:cs="Times New Roman"/>
          <w:sz w:val="24"/>
          <w:szCs w:val="24"/>
          <w:rtl/>
          <w:lang w:bidi="ar-MA"/>
        </w:rPr>
        <w:t>علال فالي،</w:t>
      </w:r>
      <w:r w:rsidRPr="00952355">
        <w:rPr>
          <w:rFonts w:ascii="Times New Roman" w:hAnsi="Times New Roman" w:cs="Times New Roman"/>
          <w:sz w:val="24"/>
          <w:szCs w:val="24"/>
          <w:lang w:bidi="ar-MA"/>
        </w:rPr>
        <w:t xml:space="preserve"> </w:t>
      </w:r>
      <w:r w:rsidRPr="00952355">
        <w:rPr>
          <w:rFonts w:ascii="Times New Roman" w:hAnsi="Times New Roman" w:cs="Times New Roman"/>
          <w:sz w:val="24"/>
          <w:szCs w:val="24"/>
          <w:rtl/>
          <w:lang w:bidi="ar-MA"/>
        </w:rPr>
        <w:t>"مفهوم رأس المال في شركة المساهمة"، م.س، ص: 359.</w:t>
      </w:r>
    </w:p>
  </w:footnote>
  <w:footnote w:id="75">
    <w:p w14:paraId="23AA4C12"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w:t>
      </w:r>
      <w:r w:rsidRPr="00952355">
        <w:rPr>
          <w:rFonts w:ascii="Times New Roman" w:hAnsi="Times New Roman" w:cs="Times New Roman"/>
          <w:sz w:val="24"/>
          <w:szCs w:val="24"/>
          <w:lang w:bidi="ar-MA"/>
        </w:rPr>
        <w:t>Georges – L. Pierre – François, « A propos de l’actif net devenu, du fait de pertes, inferieur au quart du capital social, JCP, éd commerce et industrie, 1975, 2, études et commentaires, études pratiques, 11831, n°17, P : 425.</w:t>
      </w:r>
    </w:p>
  </w:footnote>
  <w:footnote w:id="76">
    <w:p w14:paraId="57352681"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محمد حسين إسماعيل، "الحماية القانونية لثبات رأس المال ..."، م.س، ص: 191.</w:t>
      </w:r>
    </w:p>
  </w:footnote>
  <w:footnote w:id="77">
    <w:p w14:paraId="2D130625"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يبدأ هذا الأجل من تاريخ اتخاذ قرار تخفيض رأس المال، أي من مصادقة الجمعية العامة غير العادية عليه.</w:t>
      </w:r>
    </w:p>
  </w:footnote>
  <w:footnote w:id="78">
    <w:p w14:paraId="4DDF86C4"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w:t>
      </w:r>
      <w:r w:rsidRPr="00952355">
        <w:rPr>
          <w:rFonts w:ascii="Times New Roman" w:hAnsi="Times New Roman" w:cs="Times New Roman"/>
          <w:sz w:val="24"/>
          <w:szCs w:val="24"/>
          <w:lang w:bidi="ar-MA"/>
        </w:rPr>
        <w:t>Alain Sayag ; Alexis Palmade, « le capital social et sa rémunération après</w:t>
      </w:r>
      <w:r>
        <w:rPr>
          <w:rFonts w:ascii="Times New Roman" w:hAnsi="Times New Roman" w:cs="Times New Roman"/>
          <w:sz w:val="24"/>
          <w:szCs w:val="24"/>
          <w:lang w:bidi="ar-MA"/>
        </w:rPr>
        <w:t xml:space="preserve"> les récentes réformes », Rev. </w:t>
      </w:r>
      <w:r w:rsidRPr="00952355">
        <w:rPr>
          <w:rFonts w:ascii="Times New Roman" w:hAnsi="Times New Roman" w:cs="Times New Roman"/>
          <w:sz w:val="24"/>
          <w:szCs w:val="24"/>
          <w:lang w:bidi="ar-MA"/>
        </w:rPr>
        <w:t>Soc, 1983, N°34, P : 720.</w:t>
      </w:r>
    </w:p>
  </w:footnote>
  <w:footnote w:id="79">
    <w:p w14:paraId="1341F86E"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علال فالي، " مفهوم رأس المال في شركة المساهمة"، م.س، ص: 361.</w:t>
      </w:r>
    </w:p>
  </w:footnote>
  <w:footnote w:id="80">
    <w:p w14:paraId="64E444AA"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معن عبد الرحيم عبد العزيز جو</w:t>
      </w:r>
      <w:r w:rsidRPr="00952355">
        <w:rPr>
          <w:rFonts w:ascii="Times New Roman" w:hAnsi="Times New Roman" w:cs="Times New Roman"/>
          <w:sz w:val="24"/>
          <w:szCs w:val="24"/>
          <w:rtl/>
          <w:lang w:bidi="ar-MA"/>
        </w:rPr>
        <w:t>يج</w:t>
      </w:r>
      <w:r w:rsidRPr="00952355">
        <w:rPr>
          <w:rFonts w:ascii="Times New Roman" w:hAnsi="Times New Roman" w:cs="Times New Roman"/>
          <w:sz w:val="24"/>
          <w:szCs w:val="24"/>
          <w:rtl/>
        </w:rPr>
        <w:t>ان، "النظام القانوني لتخفيض رأسمال شركات الأموال الخاصة"، م.س، ص: 135.</w:t>
      </w:r>
    </w:p>
  </w:footnote>
  <w:footnote w:id="81">
    <w:p w14:paraId="242B0A25"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w:t>
      </w:r>
      <w:r w:rsidRPr="00952355">
        <w:rPr>
          <w:rFonts w:ascii="Times New Roman" w:hAnsi="Times New Roman" w:cs="Times New Roman"/>
          <w:sz w:val="24"/>
          <w:szCs w:val="24"/>
          <w:lang w:bidi="ar-MA"/>
        </w:rPr>
        <w:t>Hassania chekraoui, « la société anonyme »,op.cit, N°821, p : 303.</w:t>
      </w:r>
    </w:p>
  </w:footnote>
  <w:footnote w:id="82">
    <w:p w14:paraId="223105DC"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sidRPr="00952355">
        <w:rPr>
          <w:rFonts w:ascii="Times New Roman" w:hAnsi="Times New Roman" w:cs="Times New Roman"/>
          <w:sz w:val="24"/>
          <w:szCs w:val="24"/>
          <w:rtl/>
        </w:rPr>
        <w:t xml:space="preserve"> </w:t>
      </w:r>
      <w:r w:rsidRPr="00952355">
        <w:rPr>
          <w:rFonts w:ascii="Times New Roman" w:hAnsi="Times New Roman" w:cs="Times New Roman"/>
          <w:sz w:val="24"/>
          <w:szCs w:val="24"/>
          <w:rtl/>
          <w:lang w:bidi="ar-MA"/>
        </w:rPr>
        <w:t>خالد الشاوي، " شرح قانون الشركات العراقي"، م.س، ص: 364.</w:t>
      </w:r>
    </w:p>
  </w:footnote>
  <w:footnote w:id="83">
    <w:p w14:paraId="4DBA8949"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أما المادة 144 من نظام الشركات السعودي، فحددت طرق التخفيض في أربع حالات تتمثل في:</w:t>
      </w:r>
    </w:p>
    <w:p w14:paraId="0831907C" w14:textId="77777777" w:rsidR="0052365A" w:rsidRPr="00952355" w:rsidRDefault="0052365A" w:rsidP="005D4217">
      <w:pPr>
        <w:pStyle w:val="Notedebasdepage"/>
        <w:numPr>
          <w:ilvl w:val="0"/>
          <w:numId w:val="4"/>
        </w:numPr>
        <w:bidi/>
        <w:spacing w:after="120"/>
        <w:ind w:left="281" w:firstLine="284"/>
        <w:jc w:val="both"/>
        <w:rPr>
          <w:rFonts w:ascii="Times New Roman" w:hAnsi="Times New Roman" w:cs="Times New Roman"/>
          <w:sz w:val="24"/>
          <w:szCs w:val="24"/>
          <w:lang w:bidi="ar-MA"/>
        </w:rPr>
      </w:pPr>
      <w:r w:rsidRPr="00952355">
        <w:rPr>
          <w:rFonts w:ascii="Times New Roman" w:hAnsi="Times New Roman" w:cs="Times New Roman"/>
          <w:sz w:val="24"/>
          <w:szCs w:val="24"/>
          <w:rtl/>
          <w:lang w:bidi="ar-MA"/>
        </w:rPr>
        <w:t>رد جزء من القيمة الإسمية للسهم إلى المساهم أو إبراء ذمته من كل أو بعض القدر غير المدفوع من قيمة السهم.</w:t>
      </w:r>
    </w:p>
    <w:p w14:paraId="7080AC27" w14:textId="77777777" w:rsidR="0052365A" w:rsidRPr="00952355" w:rsidRDefault="0052365A" w:rsidP="005D4217">
      <w:pPr>
        <w:pStyle w:val="Notedebasdepage"/>
        <w:numPr>
          <w:ilvl w:val="0"/>
          <w:numId w:val="4"/>
        </w:numPr>
        <w:bidi/>
        <w:spacing w:after="120"/>
        <w:ind w:left="281" w:firstLine="284"/>
        <w:jc w:val="both"/>
        <w:rPr>
          <w:rFonts w:ascii="Times New Roman" w:hAnsi="Times New Roman" w:cs="Times New Roman"/>
          <w:sz w:val="24"/>
          <w:szCs w:val="24"/>
          <w:lang w:bidi="ar-MA"/>
        </w:rPr>
      </w:pPr>
      <w:r w:rsidRPr="00952355">
        <w:rPr>
          <w:rFonts w:ascii="Times New Roman" w:hAnsi="Times New Roman" w:cs="Times New Roman"/>
          <w:sz w:val="24"/>
          <w:szCs w:val="24"/>
          <w:rtl/>
          <w:lang w:bidi="ar-MA"/>
        </w:rPr>
        <w:t>تخفيض القيمة الإسمية للسهم بما يعادل الخسارة التي أصابت الشركة.</w:t>
      </w:r>
    </w:p>
    <w:p w14:paraId="13593C79" w14:textId="77777777" w:rsidR="0052365A" w:rsidRPr="00952355" w:rsidRDefault="0052365A" w:rsidP="005D4217">
      <w:pPr>
        <w:pStyle w:val="Notedebasdepage"/>
        <w:numPr>
          <w:ilvl w:val="0"/>
          <w:numId w:val="4"/>
        </w:numPr>
        <w:bidi/>
        <w:spacing w:after="120"/>
        <w:ind w:left="281" w:firstLine="284"/>
        <w:jc w:val="both"/>
        <w:rPr>
          <w:rFonts w:ascii="Times New Roman" w:hAnsi="Times New Roman" w:cs="Times New Roman"/>
          <w:sz w:val="24"/>
          <w:szCs w:val="24"/>
          <w:lang w:bidi="ar-MA"/>
        </w:rPr>
      </w:pPr>
      <w:r w:rsidRPr="00952355">
        <w:rPr>
          <w:rFonts w:ascii="Times New Roman" w:hAnsi="Times New Roman" w:cs="Times New Roman"/>
          <w:sz w:val="24"/>
          <w:szCs w:val="24"/>
          <w:rtl/>
          <w:lang w:bidi="ar-MA"/>
        </w:rPr>
        <w:t>إلغاء عدد من الأسهم يعادل القدر المطلوب تخفيضه</w:t>
      </w:r>
    </w:p>
    <w:p w14:paraId="61719B70" w14:textId="77777777" w:rsidR="0052365A" w:rsidRPr="00952355" w:rsidRDefault="0052365A" w:rsidP="005D4217">
      <w:pPr>
        <w:pStyle w:val="Notedebasdepage"/>
        <w:bidi/>
        <w:spacing w:after="120"/>
        <w:ind w:left="706" w:hanging="141"/>
        <w:jc w:val="both"/>
        <w:rPr>
          <w:rFonts w:ascii="Times New Roman" w:hAnsi="Times New Roman" w:cs="Times New Roman"/>
          <w:sz w:val="24"/>
          <w:szCs w:val="24"/>
          <w:rtl/>
          <w:lang w:bidi="ar-MA"/>
        </w:rPr>
      </w:pPr>
      <w:r w:rsidRPr="00952355">
        <w:rPr>
          <w:rFonts w:ascii="Times New Roman" w:hAnsi="Times New Roman" w:cs="Times New Roman"/>
          <w:sz w:val="24"/>
          <w:szCs w:val="24"/>
          <w:rtl/>
          <w:lang w:bidi="ar-MA"/>
        </w:rPr>
        <w:t>بالإضافة إلى حالات أخرى واردة في المادتين 101 و104 من نفس النظام، ناهيك عن الحالة التي ترتب انخفاضا لرأس المال عن طريق إنسحاب الشريك.</w:t>
      </w:r>
    </w:p>
    <w:p w14:paraId="5E64FB57" w14:textId="77777777" w:rsidR="0052365A" w:rsidRPr="00952355" w:rsidRDefault="0052365A" w:rsidP="005D4217">
      <w:pPr>
        <w:pStyle w:val="Notedebasdepage"/>
        <w:bidi/>
        <w:spacing w:after="120"/>
        <w:ind w:left="565"/>
        <w:jc w:val="both"/>
        <w:rPr>
          <w:rFonts w:ascii="Times New Roman" w:hAnsi="Times New Roman" w:cs="Times New Roman"/>
          <w:sz w:val="24"/>
          <w:szCs w:val="24"/>
          <w:rtl/>
          <w:lang w:bidi="ar-MA"/>
        </w:rPr>
      </w:pPr>
      <w:r w:rsidRPr="00952355">
        <w:rPr>
          <w:rFonts w:ascii="Times New Roman" w:hAnsi="Times New Roman" w:cs="Times New Roman"/>
          <w:sz w:val="24"/>
          <w:szCs w:val="24"/>
          <w:rtl/>
          <w:lang w:bidi="ar-MA"/>
        </w:rPr>
        <w:t>محمد حسين إسماعيل، " الحماية القانونية لثبات رأس المال ..."، م.س، ص: 195.</w:t>
      </w:r>
    </w:p>
  </w:footnote>
  <w:footnote w:id="84">
    <w:p w14:paraId="630B28C5"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يقصد بالقيمة الإسمية، تلك القيمة المدونة على وجه السهم، تضعه الشركة عند إنشائه، ويحسب على أساسها مجموع رأس المال، وذلك عن طريق ضرب عدد الأسهم المصدرة بين كل نوع في القيمة الإسمية للسهم.</w:t>
      </w:r>
    </w:p>
    <w:p w14:paraId="3E280A8C" w14:textId="77777777" w:rsidR="0052365A" w:rsidRPr="00952355" w:rsidRDefault="0052365A" w:rsidP="005D4217">
      <w:pPr>
        <w:pStyle w:val="Notedebasdepage"/>
        <w:bidi/>
        <w:spacing w:after="120"/>
        <w:ind w:left="281"/>
        <w:jc w:val="both"/>
        <w:rPr>
          <w:rFonts w:ascii="Times New Roman" w:hAnsi="Times New Roman" w:cs="Times New Roman"/>
          <w:sz w:val="24"/>
          <w:szCs w:val="24"/>
          <w:rtl/>
          <w:lang w:bidi="ar-MA"/>
        </w:rPr>
      </w:pPr>
      <w:r w:rsidRPr="00952355">
        <w:rPr>
          <w:rFonts w:ascii="Times New Roman" w:hAnsi="Times New Roman" w:cs="Times New Roman"/>
          <w:sz w:val="24"/>
          <w:szCs w:val="24"/>
          <w:rtl/>
          <w:lang w:bidi="ar-MA"/>
        </w:rPr>
        <w:t>فإذا كان مثلا عدد الأسهم 100.000 سهم، وقيمة السهم 100 درهم، فإن رأسمال الشركة هو 10 ملايين درهم.</w:t>
      </w:r>
    </w:p>
    <w:p w14:paraId="212975CD" w14:textId="77777777" w:rsidR="0052365A" w:rsidRPr="00952355" w:rsidRDefault="0052365A" w:rsidP="005D4217">
      <w:pPr>
        <w:pStyle w:val="Notedebasdepage"/>
        <w:bidi/>
        <w:spacing w:after="120"/>
        <w:ind w:left="281"/>
        <w:jc w:val="both"/>
        <w:rPr>
          <w:rFonts w:ascii="Times New Roman" w:hAnsi="Times New Roman" w:cs="Times New Roman"/>
          <w:sz w:val="24"/>
          <w:szCs w:val="24"/>
          <w:rtl/>
          <w:lang w:bidi="ar-MA"/>
        </w:rPr>
      </w:pPr>
      <w:r w:rsidRPr="00952355">
        <w:rPr>
          <w:rFonts w:ascii="Times New Roman" w:hAnsi="Times New Roman" w:cs="Times New Roman"/>
          <w:sz w:val="24"/>
          <w:szCs w:val="24"/>
          <w:rtl/>
          <w:lang w:bidi="ar-MA"/>
        </w:rPr>
        <w:t>للمزيد حول التمييز بين القيم الأسهم، الإسمية والحقيقية والسوقية، راجع:</w:t>
      </w:r>
    </w:p>
    <w:p w14:paraId="4E990440" w14:textId="77777777" w:rsidR="0052365A" w:rsidRPr="00952355" w:rsidRDefault="0052365A" w:rsidP="005D4217">
      <w:pPr>
        <w:pStyle w:val="Notedebasdepage"/>
        <w:bidi/>
        <w:spacing w:after="120"/>
        <w:ind w:left="281"/>
        <w:jc w:val="both"/>
        <w:rPr>
          <w:rFonts w:ascii="Times New Roman" w:hAnsi="Times New Roman" w:cs="Times New Roman"/>
          <w:sz w:val="24"/>
          <w:szCs w:val="24"/>
          <w:rtl/>
          <w:lang w:bidi="ar-MA"/>
        </w:rPr>
      </w:pPr>
      <w:r w:rsidRPr="00952355">
        <w:rPr>
          <w:rFonts w:ascii="Times New Roman" w:hAnsi="Times New Roman" w:cs="Times New Roman"/>
          <w:sz w:val="24"/>
          <w:szCs w:val="24"/>
          <w:rtl/>
          <w:lang w:bidi="ar-MA"/>
        </w:rPr>
        <w:t>عبد الحميد عيسى سليمان غوانمة، " تعديل رأسمال شركات المساهمة ..."، م.س، ص: 363 و364.</w:t>
      </w:r>
    </w:p>
  </w:footnote>
  <w:footnote w:id="85">
    <w:p w14:paraId="5F44EFBA" w14:textId="77777777" w:rsidR="0052365A" w:rsidRPr="00952355" w:rsidRDefault="0052365A" w:rsidP="005D4217">
      <w:pPr>
        <w:pStyle w:val="Notedebasdepage"/>
        <w:bidi/>
        <w:spacing w:after="120"/>
        <w:ind w:left="281" w:hanging="283"/>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سميحة القليوبي، " الشركات التجارية"، دار النهضة العربية – القاهرة، 1984، ص: 423.</w:t>
      </w:r>
    </w:p>
  </w:footnote>
  <w:footnote w:id="86">
    <w:p w14:paraId="72ADA2A9"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أحمد شكري السباعي، "الوسيط في القانون التجاري المغربي والمقارن، الجزء الثاني الخاص بالشركات"، م.س، ص 474.</w:t>
      </w:r>
    </w:p>
  </w:footnote>
  <w:footnote w:id="87">
    <w:p w14:paraId="0A462369"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عبد الحميد عيسى سليمان غوانمة،" تعديل رأسمال شركات المساهمة ..."، م.س، ص: 364.</w:t>
      </w:r>
    </w:p>
  </w:footnote>
  <w:footnote w:id="88">
    <w:p w14:paraId="3FC929EB"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عبد الحميد عيسى سليمان غوانمة،" تعديل رأسمال شركات المساهمة ..."، م.س، ص: 367.</w:t>
      </w:r>
    </w:p>
  </w:footnote>
  <w:footnote w:id="89">
    <w:p w14:paraId="2359EDBF"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sidRPr="00952355">
        <w:rPr>
          <w:rFonts w:ascii="Times New Roman" w:hAnsi="Times New Roman" w:cs="Times New Roman"/>
          <w:sz w:val="24"/>
          <w:szCs w:val="24"/>
          <w:rtl/>
        </w:rPr>
        <w:t xml:space="preserve"> </w:t>
      </w:r>
      <w:r w:rsidRPr="00952355">
        <w:rPr>
          <w:rFonts w:ascii="Times New Roman" w:hAnsi="Times New Roman" w:cs="Times New Roman"/>
          <w:sz w:val="24"/>
          <w:szCs w:val="24"/>
          <w:rtl/>
          <w:lang w:bidi="ar-MA"/>
        </w:rPr>
        <w:t>المعدلة والمتممة بالقانون رقم 20.05.</w:t>
      </w:r>
    </w:p>
  </w:footnote>
  <w:footnote w:id="90">
    <w:p w14:paraId="4C0275E7"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sidRPr="00952355">
        <w:rPr>
          <w:rFonts w:ascii="Times New Roman" w:hAnsi="Times New Roman" w:cs="Times New Roman"/>
          <w:sz w:val="24"/>
          <w:szCs w:val="24"/>
          <w:rtl/>
        </w:rPr>
        <w:t xml:space="preserve"> أحمد شكري السباعي، " الوسيط ...، الجزء الرابع"، م.س، ص: 383.</w:t>
      </w:r>
    </w:p>
  </w:footnote>
  <w:footnote w:id="91">
    <w:p w14:paraId="1571FDA1"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lang w:bidi="ar-MA"/>
        </w:rPr>
        <w:t>المادة 208 من ق ش م.</w:t>
      </w:r>
    </w:p>
  </w:footnote>
  <w:footnote w:id="92">
    <w:p w14:paraId="511BD3BE"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w:t>
      </w:r>
      <w:r w:rsidRPr="00952355">
        <w:rPr>
          <w:rFonts w:ascii="Times New Roman" w:hAnsi="Times New Roman" w:cs="Times New Roman"/>
          <w:sz w:val="24"/>
          <w:szCs w:val="24"/>
          <w:lang w:bidi="ar-MA"/>
        </w:rPr>
        <w:t>Francis Lefebvre, « droit des affaires, sociétés commerciales », éd Francis Lefebvre, paris, 2000, Mise à jour a 1</w:t>
      </w:r>
      <w:r w:rsidRPr="00952355">
        <w:rPr>
          <w:rFonts w:ascii="Times New Roman" w:hAnsi="Times New Roman" w:cs="Times New Roman"/>
          <w:sz w:val="24"/>
          <w:szCs w:val="24"/>
          <w:vertAlign w:val="superscript"/>
          <w:lang w:bidi="ar-MA"/>
        </w:rPr>
        <w:t>ér</w:t>
      </w:r>
      <w:r w:rsidRPr="00952355">
        <w:rPr>
          <w:rFonts w:ascii="Times New Roman" w:hAnsi="Times New Roman" w:cs="Times New Roman"/>
          <w:sz w:val="24"/>
          <w:szCs w:val="24"/>
          <w:lang w:bidi="ar-MA"/>
        </w:rPr>
        <w:t xml:space="preserve"> septembre 1999, N° 12184, P : 682.</w:t>
      </w:r>
    </w:p>
  </w:footnote>
  <w:footnote w:id="93">
    <w:p w14:paraId="3396FA17"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أحمد شكري السباعي، " الوسيط ...، الجزء الرابع"، م.س، ص: 383.</w:t>
      </w:r>
    </w:p>
  </w:footnote>
  <w:footnote w:id="94">
    <w:p w14:paraId="42050492"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lang w:bidi="ar-MA"/>
        </w:rPr>
        <w:t>Francis Lefebvre, « droit des affaires, sociétés commerciales », op.cit, N° 12186, P : 683.</w:t>
      </w:r>
    </w:p>
  </w:footnote>
  <w:footnote w:id="95">
    <w:p w14:paraId="558D2210"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Pr>
          <w:rFonts w:ascii="Times New Roman" w:hAnsi="Times New Roman" w:cs="Times New Roman"/>
          <w:sz w:val="24"/>
          <w:szCs w:val="24"/>
          <w:rtl/>
          <w:lang w:bidi="ar-MA"/>
        </w:rPr>
        <w:t>راجع هذا الرأي من خلال:</w:t>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علي حسن يونس، " الشركات التجارية ..."، م.س، ص: 578.</w:t>
      </w:r>
    </w:p>
  </w:footnote>
  <w:footnote w:id="96">
    <w:p w14:paraId="2260B587"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rPr>
        <w:t xml:space="preserve"> </w:t>
      </w:r>
      <w:r w:rsidRPr="00952355">
        <w:rPr>
          <w:rFonts w:ascii="Times New Roman" w:hAnsi="Times New Roman" w:cs="Times New Roman"/>
          <w:sz w:val="24"/>
          <w:szCs w:val="24"/>
          <w:rtl/>
        </w:rPr>
        <w:t>عبد الحميد عيسى سليمان غوانمة،" تعديل رأسمال شركات المساهمة ..."، م.س، ص: 375.</w:t>
      </w:r>
    </w:p>
  </w:footnote>
  <w:footnote w:id="97">
    <w:p w14:paraId="7320BD3A"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هشام بوخلفة، " شراء الشركة لأسهمها"، أطروحة لنيل الدكتوراه في الحقوق، قانون الأعمال، جامعة محمد الخامس، كلية العلوم القانونية والاقتصادية والاجتماعية أكدال-الرباط، السنة الجامعية 2009/2008، ص: 3.</w:t>
      </w:r>
    </w:p>
  </w:footnote>
  <w:footnote w:id="98">
    <w:p w14:paraId="4A085B52"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وذلك طبقا للمادة 281 من ق ش م.</w:t>
      </w:r>
    </w:p>
  </w:footnote>
  <w:footnote w:id="99">
    <w:p w14:paraId="3DA43F5E"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Philippe Merle, » droit commercial, sociétés commerciales », op.cit, P : 18.</w:t>
      </w:r>
    </w:p>
  </w:footnote>
  <w:footnote w:id="100">
    <w:p w14:paraId="611FC62C"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أميرة صدقي، "النظام القانوني لشراء الأسهم من جانب الشركة المصدرة لها"، دار النهضة العربية، مطبعة القاهرة والكتاب الجامعي -1993، ص :7.</w:t>
      </w:r>
    </w:p>
  </w:footnote>
  <w:footnote w:id="101">
    <w:p w14:paraId="1B027BB3" w14:textId="77777777" w:rsidR="0052365A" w:rsidRPr="00952355" w:rsidRDefault="0052365A" w:rsidP="005D4217">
      <w:pPr>
        <w:pStyle w:val="Notedebasdepage"/>
        <w:bidi/>
        <w:spacing w:after="120"/>
        <w:ind w:left="281" w:hanging="281"/>
        <w:jc w:val="both"/>
        <w:rPr>
          <w:rFonts w:ascii="Times New Roman" w:hAnsi="Times New Roman" w:cs="Times New Roman"/>
          <w:sz w:val="24"/>
          <w:szCs w:val="24"/>
          <w:rtl/>
          <w:lang w:bidi="ar-MA"/>
        </w:rPr>
      </w:pPr>
      <w:r w:rsidRPr="00952355">
        <w:rPr>
          <w:rStyle w:val="Appelnotedebasdep"/>
          <w:rFonts w:ascii="Times New Roman" w:hAnsi="Times New Roman"/>
        </w:rPr>
        <w:footnoteRef/>
      </w:r>
      <w:r>
        <w:rPr>
          <w:rFonts w:ascii="Times New Roman" w:hAnsi="Times New Roman" w:cs="Times New Roman" w:hint="cs"/>
          <w:sz w:val="24"/>
          <w:szCs w:val="24"/>
          <w:rtl/>
          <w:lang w:bidi="ar-MA"/>
        </w:rPr>
        <w:t xml:space="preserve"> </w:t>
      </w:r>
      <w:r w:rsidRPr="00952355">
        <w:rPr>
          <w:rFonts w:ascii="Times New Roman" w:hAnsi="Times New Roman" w:cs="Times New Roman"/>
          <w:sz w:val="24"/>
          <w:szCs w:val="24"/>
          <w:rtl/>
          <w:lang w:bidi="ar-MA"/>
        </w:rPr>
        <w:t>عز الدين بنستي،" رأس المال الاجتماعي لشركات المساهمة على ضوء مشروع قانون رقم 17.95"، المجلة المغربية لقانون واقتصاد التنمية، ع 37، 1996 ص:13.</w:t>
      </w:r>
    </w:p>
  </w:footnote>
  <w:footnote w:id="102">
    <w:p w14:paraId="49504337" w14:textId="77777777" w:rsidR="0052365A" w:rsidRDefault="0052365A" w:rsidP="005D4217">
      <w:pPr>
        <w:pStyle w:val="Notedebasdepage"/>
        <w:spacing w:after="120"/>
        <w:ind w:left="281" w:hanging="281"/>
        <w:jc w:val="both"/>
        <w:rPr>
          <w:rFonts w:ascii="Times New Roman" w:hAnsi="Times New Roman" w:cs="Times New Roman"/>
          <w:sz w:val="24"/>
          <w:szCs w:val="24"/>
          <w:lang w:bidi="ar-MA"/>
        </w:rPr>
      </w:pPr>
      <w:r w:rsidRPr="00952355">
        <w:rPr>
          <w:rStyle w:val="Appelnotedebasdep"/>
          <w:rFonts w:ascii="Times New Roman" w:hAnsi="Times New Roman"/>
        </w:rPr>
        <w:footnoteRef/>
      </w:r>
      <w:r w:rsidRPr="00952355">
        <w:rPr>
          <w:rFonts w:ascii="Times New Roman" w:hAnsi="Times New Roman" w:cs="Times New Roman"/>
          <w:sz w:val="24"/>
          <w:szCs w:val="24"/>
        </w:rPr>
        <w:t xml:space="preserve"> </w:t>
      </w:r>
      <w:r w:rsidRPr="00952355">
        <w:rPr>
          <w:rFonts w:ascii="Times New Roman" w:hAnsi="Times New Roman" w:cs="Times New Roman"/>
          <w:sz w:val="24"/>
          <w:szCs w:val="24"/>
          <w:lang w:bidi="ar-MA"/>
        </w:rPr>
        <w:t>Georges Cantenot, « la réduction du capital social dans les sociétés anonymes », Thèse pour le doctorat, université de paris 1934, éd Rousseau et Cie, paris, 1934, P : 265.</w:t>
      </w:r>
    </w:p>
    <w:p w14:paraId="272F6FDF" w14:textId="77777777" w:rsidR="0052365A" w:rsidRDefault="0052365A" w:rsidP="005D4217">
      <w:pPr>
        <w:pStyle w:val="Notedebasdepage"/>
        <w:spacing w:after="120"/>
        <w:ind w:left="281" w:hanging="281"/>
        <w:jc w:val="both"/>
        <w:rPr>
          <w:rFonts w:ascii="Times New Roman" w:hAnsi="Times New Roman" w:cs="Times New Roman"/>
          <w:sz w:val="24"/>
          <w:szCs w:val="24"/>
          <w:rtl/>
          <w:lang w:bidi="ar-MA"/>
        </w:rPr>
      </w:pPr>
    </w:p>
    <w:p w14:paraId="61E37E26" w14:textId="77777777" w:rsidR="0052365A" w:rsidRDefault="0052365A" w:rsidP="005D4217">
      <w:pPr>
        <w:pStyle w:val="Notedebasdepage"/>
        <w:spacing w:after="120"/>
        <w:ind w:left="281" w:hanging="281"/>
        <w:jc w:val="both"/>
        <w:rPr>
          <w:rFonts w:ascii="Times New Roman" w:hAnsi="Times New Roman" w:cs="Times New Roman"/>
          <w:sz w:val="24"/>
          <w:szCs w:val="24"/>
          <w:rtl/>
          <w:lang w:bidi="ar-MA"/>
        </w:rPr>
      </w:pPr>
    </w:p>
    <w:p w14:paraId="6F6B6439" w14:textId="77777777" w:rsidR="0052365A" w:rsidRDefault="0052365A" w:rsidP="00BC4F43">
      <w:pPr>
        <w:pStyle w:val="Notedebasdepage"/>
        <w:spacing w:after="120"/>
        <w:jc w:val="both"/>
        <w:rPr>
          <w:rFonts w:ascii="Times New Roman" w:hAnsi="Times New Roman" w:cs="Times New Roman"/>
          <w:sz w:val="24"/>
          <w:szCs w:val="24"/>
          <w:rtl/>
          <w:lang w:bidi="ar-MA"/>
        </w:rPr>
      </w:pPr>
    </w:p>
    <w:p w14:paraId="05F0D88B" w14:textId="77777777" w:rsidR="0052365A" w:rsidRPr="00952355" w:rsidRDefault="0052365A" w:rsidP="005D4217">
      <w:pPr>
        <w:pStyle w:val="Notedebasdepage"/>
        <w:spacing w:after="120"/>
        <w:ind w:left="281" w:hanging="281"/>
        <w:jc w:val="both"/>
        <w:rPr>
          <w:rFonts w:ascii="Times New Roman" w:hAnsi="Times New Roman" w:cs="Times New Roman"/>
          <w:sz w:val="24"/>
          <w:szCs w:val="24"/>
          <w:rtl/>
          <w:lang w:bidi="ar-M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368E"/>
    <w:multiLevelType w:val="hybridMultilevel"/>
    <w:tmpl w:val="30A6B4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277CE"/>
    <w:multiLevelType w:val="hybridMultilevel"/>
    <w:tmpl w:val="5F3CD856"/>
    <w:lvl w:ilvl="0" w:tplc="F9908BA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BC5618"/>
    <w:multiLevelType w:val="hybridMultilevel"/>
    <w:tmpl w:val="A25A0664"/>
    <w:lvl w:ilvl="0" w:tplc="9CC24306">
      <w:start w:val="1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3F3BDA"/>
    <w:multiLevelType w:val="hybridMultilevel"/>
    <w:tmpl w:val="D034DACA"/>
    <w:lvl w:ilvl="0" w:tplc="944A3F7E">
      <w:start w:val="1"/>
      <w:numFmt w:val="bullet"/>
      <w:lvlText w:val="•"/>
      <w:lvlJc w:val="left"/>
      <w:pPr>
        <w:ind w:left="1434" w:hanging="360"/>
      </w:pPr>
      <w:rPr>
        <w:rFonts w:ascii="Calibri" w:hAnsi="Calibri"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 w15:restartNumberingAfterBreak="0">
    <w:nsid w:val="07920F5C"/>
    <w:multiLevelType w:val="hybridMultilevel"/>
    <w:tmpl w:val="F3162ABE"/>
    <w:lvl w:ilvl="0" w:tplc="42669464">
      <w:start w:val="1"/>
      <w:numFmt w:val="bullet"/>
      <w:lvlText w:val=""/>
      <w:lvlJc w:val="left"/>
      <w:pPr>
        <w:ind w:left="720" w:hanging="360"/>
      </w:pPr>
      <w:rPr>
        <w:rFonts w:ascii="Wingdings" w:hAnsi="Wingdings" w:cs="Wingdings" w:hint="default"/>
        <w:b/>
        <w:bCs w:val="0"/>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750274"/>
    <w:multiLevelType w:val="hybridMultilevel"/>
    <w:tmpl w:val="9A182E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F5739B"/>
    <w:multiLevelType w:val="hybridMultilevel"/>
    <w:tmpl w:val="5A549A6C"/>
    <w:lvl w:ilvl="0" w:tplc="296C82CC">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F928E0"/>
    <w:multiLevelType w:val="hybridMultilevel"/>
    <w:tmpl w:val="E4646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4171F1"/>
    <w:multiLevelType w:val="hybridMultilevel"/>
    <w:tmpl w:val="F0D6E696"/>
    <w:lvl w:ilvl="0" w:tplc="040C0005">
      <w:start w:val="1"/>
      <w:numFmt w:val="bullet"/>
      <w:lvlText w:val=""/>
      <w:lvlJc w:val="left"/>
      <w:pPr>
        <w:ind w:left="720" w:hanging="360"/>
      </w:pPr>
      <w:rPr>
        <w:rFonts w:ascii="Wingdings" w:hAnsi="Wingdings" w:hint="default"/>
        <w:b/>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4A3B71"/>
    <w:multiLevelType w:val="hybridMultilevel"/>
    <w:tmpl w:val="C0E81BDA"/>
    <w:lvl w:ilvl="0" w:tplc="B63EF1B8">
      <w:start w:val="1"/>
      <w:numFmt w:val="decimal"/>
      <w:lvlText w:val="%1-"/>
      <w:lvlJc w:val="left"/>
      <w:pPr>
        <w:ind w:left="903" w:hanging="360"/>
      </w:pPr>
      <w:rPr>
        <w:rFonts w:ascii="Times New Roman" w:hAnsi="Times New Roman" w:cs="Times New Roman" w:hint="default"/>
        <w:sz w:val="28"/>
      </w:rPr>
    </w:lvl>
    <w:lvl w:ilvl="1" w:tplc="040C0019" w:tentative="1">
      <w:start w:val="1"/>
      <w:numFmt w:val="lowerLetter"/>
      <w:lvlText w:val="%2."/>
      <w:lvlJc w:val="left"/>
      <w:pPr>
        <w:ind w:left="1623" w:hanging="360"/>
      </w:pPr>
    </w:lvl>
    <w:lvl w:ilvl="2" w:tplc="040C001B" w:tentative="1">
      <w:start w:val="1"/>
      <w:numFmt w:val="lowerRoman"/>
      <w:lvlText w:val="%3."/>
      <w:lvlJc w:val="right"/>
      <w:pPr>
        <w:ind w:left="2343" w:hanging="180"/>
      </w:pPr>
    </w:lvl>
    <w:lvl w:ilvl="3" w:tplc="040C000F" w:tentative="1">
      <w:start w:val="1"/>
      <w:numFmt w:val="decimal"/>
      <w:lvlText w:val="%4."/>
      <w:lvlJc w:val="left"/>
      <w:pPr>
        <w:ind w:left="3063" w:hanging="360"/>
      </w:pPr>
    </w:lvl>
    <w:lvl w:ilvl="4" w:tplc="040C0019" w:tentative="1">
      <w:start w:val="1"/>
      <w:numFmt w:val="lowerLetter"/>
      <w:lvlText w:val="%5."/>
      <w:lvlJc w:val="left"/>
      <w:pPr>
        <w:ind w:left="3783" w:hanging="360"/>
      </w:pPr>
    </w:lvl>
    <w:lvl w:ilvl="5" w:tplc="040C001B" w:tentative="1">
      <w:start w:val="1"/>
      <w:numFmt w:val="lowerRoman"/>
      <w:lvlText w:val="%6."/>
      <w:lvlJc w:val="right"/>
      <w:pPr>
        <w:ind w:left="4503" w:hanging="180"/>
      </w:pPr>
    </w:lvl>
    <w:lvl w:ilvl="6" w:tplc="040C000F" w:tentative="1">
      <w:start w:val="1"/>
      <w:numFmt w:val="decimal"/>
      <w:lvlText w:val="%7."/>
      <w:lvlJc w:val="left"/>
      <w:pPr>
        <w:ind w:left="5223" w:hanging="360"/>
      </w:pPr>
    </w:lvl>
    <w:lvl w:ilvl="7" w:tplc="040C0019" w:tentative="1">
      <w:start w:val="1"/>
      <w:numFmt w:val="lowerLetter"/>
      <w:lvlText w:val="%8."/>
      <w:lvlJc w:val="left"/>
      <w:pPr>
        <w:ind w:left="5943" w:hanging="360"/>
      </w:pPr>
    </w:lvl>
    <w:lvl w:ilvl="8" w:tplc="040C001B" w:tentative="1">
      <w:start w:val="1"/>
      <w:numFmt w:val="lowerRoman"/>
      <w:lvlText w:val="%9."/>
      <w:lvlJc w:val="right"/>
      <w:pPr>
        <w:ind w:left="6663" w:hanging="180"/>
      </w:pPr>
    </w:lvl>
  </w:abstractNum>
  <w:abstractNum w:abstractNumId="10" w15:restartNumberingAfterBreak="0">
    <w:nsid w:val="1A6540CC"/>
    <w:multiLevelType w:val="hybridMultilevel"/>
    <w:tmpl w:val="05501D1C"/>
    <w:lvl w:ilvl="0" w:tplc="944A3F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F665B1"/>
    <w:multiLevelType w:val="hybridMultilevel"/>
    <w:tmpl w:val="F7949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F0320E"/>
    <w:multiLevelType w:val="hybridMultilevel"/>
    <w:tmpl w:val="E5548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154983"/>
    <w:multiLevelType w:val="hybridMultilevel"/>
    <w:tmpl w:val="7F543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BF764B"/>
    <w:multiLevelType w:val="hybridMultilevel"/>
    <w:tmpl w:val="BE208CB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EFE7136"/>
    <w:multiLevelType w:val="hybridMultilevel"/>
    <w:tmpl w:val="FA8697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5F411E"/>
    <w:multiLevelType w:val="hybridMultilevel"/>
    <w:tmpl w:val="ABF0C4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CC050C"/>
    <w:multiLevelType w:val="hybridMultilevel"/>
    <w:tmpl w:val="97563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901AB0"/>
    <w:multiLevelType w:val="hybridMultilevel"/>
    <w:tmpl w:val="F23C7F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7232D2"/>
    <w:multiLevelType w:val="hybridMultilevel"/>
    <w:tmpl w:val="C4080F26"/>
    <w:lvl w:ilvl="0" w:tplc="040C0005">
      <w:start w:val="1"/>
      <w:numFmt w:val="bullet"/>
      <w:lvlText w:val=""/>
      <w:lvlJc w:val="left"/>
      <w:pPr>
        <w:ind w:left="697" w:hanging="360"/>
      </w:pPr>
      <w:rPr>
        <w:rFonts w:ascii="Wingdings" w:hAnsi="Wingdings" w:hint="default"/>
      </w:rPr>
    </w:lvl>
    <w:lvl w:ilvl="1" w:tplc="040C0003" w:tentative="1">
      <w:start w:val="1"/>
      <w:numFmt w:val="bullet"/>
      <w:lvlText w:val="o"/>
      <w:lvlJc w:val="left"/>
      <w:pPr>
        <w:ind w:left="1417" w:hanging="360"/>
      </w:pPr>
      <w:rPr>
        <w:rFonts w:ascii="Courier New" w:hAnsi="Courier New" w:cs="Courier New" w:hint="default"/>
      </w:rPr>
    </w:lvl>
    <w:lvl w:ilvl="2" w:tplc="040C0005" w:tentative="1">
      <w:start w:val="1"/>
      <w:numFmt w:val="bullet"/>
      <w:lvlText w:val=""/>
      <w:lvlJc w:val="left"/>
      <w:pPr>
        <w:ind w:left="2137" w:hanging="360"/>
      </w:pPr>
      <w:rPr>
        <w:rFonts w:ascii="Wingdings" w:hAnsi="Wingdings" w:hint="default"/>
      </w:rPr>
    </w:lvl>
    <w:lvl w:ilvl="3" w:tplc="040C0001" w:tentative="1">
      <w:start w:val="1"/>
      <w:numFmt w:val="bullet"/>
      <w:lvlText w:val=""/>
      <w:lvlJc w:val="left"/>
      <w:pPr>
        <w:ind w:left="2857" w:hanging="360"/>
      </w:pPr>
      <w:rPr>
        <w:rFonts w:ascii="Symbol" w:hAnsi="Symbol" w:hint="default"/>
      </w:rPr>
    </w:lvl>
    <w:lvl w:ilvl="4" w:tplc="040C0003" w:tentative="1">
      <w:start w:val="1"/>
      <w:numFmt w:val="bullet"/>
      <w:lvlText w:val="o"/>
      <w:lvlJc w:val="left"/>
      <w:pPr>
        <w:ind w:left="3577" w:hanging="360"/>
      </w:pPr>
      <w:rPr>
        <w:rFonts w:ascii="Courier New" w:hAnsi="Courier New" w:cs="Courier New" w:hint="default"/>
      </w:rPr>
    </w:lvl>
    <w:lvl w:ilvl="5" w:tplc="040C0005" w:tentative="1">
      <w:start w:val="1"/>
      <w:numFmt w:val="bullet"/>
      <w:lvlText w:val=""/>
      <w:lvlJc w:val="left"/>
      <w:pPr>
        <w:ind w:left="4297" w:hanging="360"/>
      </w:pPr>
      <w:rPr>
        <w:rFonts w:ascii="Wingdings" w:hAnsi="Wingdings" w:hint="default"/>
      </w:rPr>
    </w:lvl>
    <w:lvl w:ilvl="6" w:tplc="040C0001" w:tentative="1">
      <w:start w:val="1"/>
      <w:numFmt w:val="bullet"/>
      <w:lvlText w:val=""/>
      <w:lvlJc w:val="left"/>
      <w:pPr>
        <w:ind w:left="5017" w:hanging="360"/>
      </w:pPr>
      <w:rPr>
        <w:rFonts w:ascii="Symbol" w:hAnsi="Symbol" w:hint="default"/>
      </w:rPr>
    </w:lvl>
    <w:lvl w:ilvl="7" w:tplc="040C0003" w:tentative="1">
      <w:start w:val="1"/>
      <w:numFmt w:val="bullet"/>
      <w:lvlText w:val="o"/>
      <w:lvlJc w:val="left"/>
      <w:pPr>
        <w:ind w:left="5737" w:hanging="360"/>
      </w:pPr>
      <w:rPr>
        <w:rFonts w:ascii="Courier New" w:hAnsi="Courier New" w:cs="Courier New" w:hint="default"/>
      </w:rPr>
    </w:lvl>
    <w:lvl w:ilvl="8" w:tplc="040C0005" w:tentative="1">
      <w:start w:val="1"/>
      <w:numFmt w:val="bullet"/>
      <w:lvlText w:val=""/>
      <w:lvlJc w:val="left"/>
      <w:pPr>
        <w:ind w:left="6457" w:hanging="360"/>
      </w:pPr>
      <w:rPr>
        <w:rFonts w:ascii="Wingdings" w:hAnsi="Wingdings" w:hint="default"/>
      </w:rPr>
    </w:lvl>
  </w:abstractNum>
  <w:abstractNum w:abstractNumId="20" w15:restartNumberingAfterBreak="0">
    <w:nsid w:val="40F83A07"/>
    <w:multiLevelType w:val="hybridMultilevel"/>
    <w:tmpl w:val="1B26F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FF4E90"/>
    <w:multiLevelType w:val="hybridMultilevel"/>
    <w:tmpl w:val="7EDC40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BE25F1"/>
    <w:multiLevelType w:val="hybridMultilevel"/>
    <w:tmpl w:val="3F9C9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3D6AE8"/>
    <w:multiLevelType w:val="hybridMultilevel"/>
    <w:tmpl w:val="437414E6"/>
    <w:lvl w:ilvl="0" w:tplc="ABD80CD4">
      <w:start w:val="1"/>
      <w:numFmt w:val="bullet"/>
      <w:lvlText w:val=""/>
      <w:lvlJc w:val="left"/>
      <w:pPr>
        <w:ind w:left="720" w:hanging="360"/>
      </w:pPr>
      <w:rPr>
        <w:rFonts w:ascii="Wingdings" w:hAnsi="Wingdings" w:cs="Wingdings" w:hint="default"/>
        <w:b/>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1C6C52"/>
    <w:multiLevelType w:val="hybridMultilevel"/>
    <w:tmpl w:val="CEBA2BC2"/>
    <w:lvl w:ilvl="0" w:tplc="944A3F7E">
      <w:start w:val="1"/>
      <w:numFmt w:val="bullet"/>
      <w:lvlText w:val="•"/>
      <w:lvlJc w:val="left"/>
      <w:pPr>
        <w:ind w:left="1077" w:hanging="360"/>
      </w:pPr>
      <w:rPr>
        <w:rFonts w:ascii="Calibri" w:hAnsi="Calibri"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5" w15:restartNumberingAfterBreak="0">
    <w:nsid w:val="55306448"/>
    <w:multiLevelType w:val="hybridMultilevel"/>
    <w:tmpl w:val="ED3CB1AA"/>
    <w:lvl w:ilvl="0" w:tplc="944A3F7E">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99205FE"/>
    <w:multiLevelType w:val="hybridMultilevel"/>
    <w:tmpl w:val="36222BC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A2E6A85"/>
    <w:multiLevelType w:val="hybridMultilevel"/>
    <w:tmpl w:val="934E851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AE305D2"/>
    <w:multiLevelType w:val="hybridMultilevel"/>
    <w:tmpl w:val="FEF81E32"/>
    <w:lvl w:ilvl="0" w:tplc="42669464">
      <w:start w:val="1"/>
      <w:numFmt w:val="bullet"/>
      <w:lvlText w:val=""/>
      <w:lvlJc w:val="left"/>
      <w:pPr>
        <w:ind w:left="363" w:hanging="360"/>
      </w:pPr>
      <w:rPr>
        <w:rFonts w:ascii="Wingdings" w:hAnsi="Wingdings" w:cs="Wingdings" w:hint="default"/>
        <w:b/>
        <w:bCs w:val="0"/>
        <w:color w:val="auto"/>
        <w:sz w:val="24"/>
        <w:szCs w:val="24"/>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29" w15:restartNumberingAfterBreak="0">
    <w:nsid w:val="6723700B"/>
    <w:multiLevelType w:val="hybridMultilevel"/>
    <w:tmpl w:val="6B6C7BAE"/>
    <w:lvl w:ilvl="0" w:tplc="296C82CC">
      <w:start w:val="1"/>
      <w:numFmt w:val="bullet"/>
      <w:lvlText w:val=""/>
      <w:lvlJc w:val="left"/>
      <w:pPr>
        <w:ind w:left="1080" w:hanging="360"/>
      </w:pPr>
      <w:rPr>
        <w:rFonts w:ascii="Symbol" w:eastAsia="Calibr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97D3EBE"/>
    <w:multiLevelType w:val="hybridMultilevel"/>
    <w:tmpl w:val="68D42D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671BC9"/>
    <w:multiLevelType w:val="hybridMultilevel"/>
    <w:tmpl w:val="2EBA252E"/>
    <w:lvl w:ilvl="0" w:tplc="944A3F7E">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1DE2847"/>
    <w:multiLevelType w:val="hybridMultilevel"/>
    <w:tmpl w:val="E43667A4"/>
    <w:lvl w:ilvl="0" w:tplc="42669464">
      <w:start w:val="1"/>
      <w:numFmt w:val="bullet"/>
      <w:lvlText w:val=""/>
      <w:lvlJc w:val="left"/>
      <w:pPr>
        <w:ind w:left="720" w:hanging="360"/>
      </w:pPr>
      <w:rPr>
        <w:rFonts w:ascii="Wingdings" w:hAnsi="Wingdings" w:cs="Wingdings" w:hint="default"/>
        <w:b/>
        <w:bCs w:val="0"/>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3342D3"/>
    <w:multiLevelType w:val="hybridMultilevel"/>
    <w:tmpl w:val="C2ACE996"/>
    <w:lvl w:ilvl="0" w:tplc="1C8CA0F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0208F0"/>
    <w:multiLevelType w:val="hybridMultilevel"/>
    <w:tmpl w:val="20EEB906"/>
    <w:lvl w:ilvl="0" w:tplc="42669464">
      <w:start w:val="1"/>
      <w:numFmt w:val="bullet"/>
      <w:lvlText w:val=""/>
      <w:lvlJc w:val="left"/>
      <w:pPr>
        <w:ind w:left="720" w:hanging="360"/>
      </w:pPr>
      <w:rPr>
        <w:rFonts w:ascii="Wingdings" w:hAnsi="Wingdings" w:cs="Wingdings" w:hint="default"/>
        <w:b/>
        <w:bCs w:val="0"/>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7F4034"/>
    <w:multiLevelType w:val="hybridMultilevel"/>
    <w:tmpl w:val="A168864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AB839CB"/>
    <w:multiLevelType w:val="hybridMultilevel"/>
    <w:tmpl w:val="C96229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EE23DC"/>
    <w:multiLevelType w:val="hybridMultilevel"/>
    <w:tmpl w:val="DBD07D3E"/>
    <w:lvl w:ilvl="0" w:tplc="040C0005">
      <w:start w:val="1"/>
      <w:numFmt w:val="bullet"/>
      <w:lvlText w:val=""/>
      <w:lvlJc w:val="left"/>
      <w:pPr>
        <w:ind w:left="1057" w:hanging="360"/>
      </w:pPr>
      <w:rPr>
        <w:rFonts w:ascii="Wingdings" w:hAnsi="Wingdings" w:hint="default"/>
      </w:rPr>
    </w:lvl>
    <w:lvl w:ilvl="1" w:tplc="040C0003" w:tentative="1">
      <w:start w:val="1"/>
      <w:numFmt w:val="bullet"/>
      <w:lvlText w:val="o"/>
      <w:lvlJc w:val="left"/>
      <w:pPr>
        <w:ind w:left="1777" w:hanging="360"/>
      </w:pPr>
      <w:rPr>
        <w:rFonts w:ascii="Courier New" w:hAnsi="Courier New" w:cs="Courier New" w:hint="default"/>
      </w:rPr>
    </w:lvl>
    <w:lvl w:ilvl="2" w:tplc="040C0005" w:tentative="1">
      <w:start w:val="1"/>
      <w:numFmt w:val="bullet"/>
      <w:lvlText w:val=""/>
      <w:lvlJc w:val="left"/>
      <w:pPr>
        <w:ind w:left="2497" w:hanging="360"/>
      </w:pPr>
      <w:rPr>
        <w:rFonts w:ascii="Wingdings" w:hAnsi="Wingdings" w:hint="default"/>
      </w:rPr>
    </w:lvl>
    <w:lvl w:ilvl="3" w:tplc="040C0001" w:tentative="1">
      <w:start w:val="1"/>
      <w:numFmt w:val="bullet"/>
      <w:lvlText w:val=""/>
      <w:lvlJc w:val="left"/>
      <w:pPr>
        <w:ind w:left="3217" w:hanging="360"/>
      </w:pPr>
      <w:rPr>
        <w:rFonts w:ascii="Symbol" w:hAnsi="Symbol" w:hint="default"/>
      </w:rPr>
    </w:lvl>
    <w:lvl w:ilvl="4" w:tplc="040C0003" w:tentative="1">
      <w:start w:val="1"/>
      <w:numFmt w:val="bullet"/>
      <w:lvlText w:val="o"/>
      <w:lvlJc w:val="left"/>
      <w:pPr>
        <w:ind w:left="3937" w:hanging="360"/>
      </w:pPr>
      <w:rPr>
        <w:rFonts w:ascii="Courier New" w:hAnsi="Courier New" w:cs="Courier New" w:hint="default"/>
      </w:rPr>
    </w:lvl>
    <w:lvl w:ilvl="5" w:tplc="040C0005" w:tentative="1">
      <w:start w:val="1"/>
      <w:numFmt w:val="bullet"/>
      <w:lvlText w:val=""/>
      <w:lvlJc w:val="left"/>
      <w:pPr>
        <w:ind w:left="4657" w:hanging="360"/>
      </w:pPr>
      <w:rPr>
        <w:rFonts w:ascii="Wingdings" w:hAnsi="Wingdings" w:hint="default"/>
      </w:rPr>
    </w:lvl>
    <w:lvl w:ilvl="6" w:tplc="040C0001" w:tentative="1">
      <w:start w:val="1"/>
      <w:numFmt w:val="bullet"/>
      <w:lvlText w:val=""/>
      <w:lvlJc w:val="left"/>
      <w:pPr>
        <w:ind w:left="5377" w:hanging="360"/>
      </w:pPr>
      <w:rPr>
        <w:rFonts w:ascii="Symbol" w:hAnsi="Symbol" w:hint="default"/>
      </w:rPr>
    </w:lvl>
    <w:lvl w:ilvl="7" w:tplc="040C0003" w:tentative="1">
      <w:start w:val="1"/>
      <w:numFmt w:val="bullet"/>
      <w:lvlText w:val="o"/>
      <w:lvlJc w:val="left"/>
      <w:pPr>
        <w:ind w:left="6097" w:hanging="360"/>
      </w:pPr>
      <w:rPr>
        <w:rFonts w:ascii="Courier New" w:hAnsi="Courier New" w:cs="Courier New" w:hint="default"/>
      </w:rPr>
    </w:lvl>
    <w:lvl w:ilvl="8" w:tplc="040C0005" w:tentative="1">
      <w:start w:val="1"/>
      <w:numFmt w:val="bullet"/>
      <w:lvlText w:val=""/>
      <w:lvlJc w:val="left"/>
      <w:pPr>
        <w:ind w:left="6817" w:hanging="360"/>
      </w:pPr>
      <w:rPr>
        <w:rFonts w:ascii="Wingdings" w:hAnsi="Wingdings" w:hint="default"/>
      </w:rPr>
    </w:lvl>
  </w:abstractNum>
  <w:abstractNum w:abstractNumId="38" w15:restartNumberingAfterBreak="0">
    <w:nsid w:val="7FC04E56"/>
    <w:multiLevelType w:val="hybridMultilevel"/>
    <w:tmpl w:val="12BE867C"/>
    <w:lvl w:ilvl="0" w:tplc="944A3F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2790638">
    <w:abstractNumId w:val="16"/>
  </w:num>
  <w:num w:numId="2" w16cid:durableId="447433037">
    <w:abstractNumId w:val="6"/>
  </w:num>
  <w:num w:numId="3" w16cid:durableId="336034115">
    <w:abstractNumId w:val="29"/>
  </w:num>
  <w:num w:numId="4" w16cid:durableId="94374237">
    <w:abstractNumId w:val="1"/>
  </w:num>
  <w:num w:numId="5" w16cid:durableId="645747853">
    <w:abstractNumId w:val="13"/>
  </w:num>
  <w:num w:numId="6" w16cid:durableId="409816529">
    <w:abstractNumId w:val="11"/>
  </w:num>
  <w:num w:numId="7" w16cid:durableId="1025251428">
    <w:abstractNumId w:val="2"/>
  </w:num>
  <w:num w:numId="8" w16cid:durableId="159201068">
    <w:abstractNumId w:val="7"/>
  </w:num>
  <w:num w:numId="9" w16cid:durableId="565720426">
    <w:abstractNumId w:val="17"/>
  </w:num>
  <w:num w:numId="10" w16cid:durableId="1587111849">
    <w:abstractNumId w:val="22"/>
  </w:num>
  <w:num w:numId="11" w16cid:durableId="1682269308">
    <w:abstractNumId w:val="12"/>
  </w:num>
  <w:num w:numId="12" w16cid:durableId="23677072">
    <w:abstractNumId w:val="9"/>
  </w:num>
  <w:num w:numId="13" w16cid:durableId="1055396136">
    <w:abstractNumId w:val="15"/>
  </w:num>
  <w:num w:numId="14" w16cid:durableId="1887403240">
    <w:abstractNumId w:val="37"/>
  </w:num>
  <w:num w:numId="15" w16cid:durableId="1072117958">
    <w:abstractNumId w:val="23"/>
  </w:num>
  <w:num w:numId="16" w16cid:durableId="520820192">
    <w:abstractNumId w:val="3"/>
  </w:num>
  <w:num w:numId="17" w16cid:durableId="1942564031">
    <w:abstractNumId w:val="24"/>
  </w:num>
  <w:num w:numId="18" w16cid:durableId="838157239">
    <w:abstractNumId w:val="4"/>
  </w:num>
  <w:num w:numId="19" w16cid:durableId="1202673843">
    <w:abstractNumId w:val="25"/>
  </w:num>
  <w:num w:numId="20" w16cid:durableId="1705448975">
    <w:abstractNumId w:val="32"/>
  </w:num>
  <w:num w:numId="21" w16cid:durableId="1217929584">
    <w:abstractNumId w:val="34"/>
  </w:num>
  <w:num w:numId="22" w16cid:durableId="1563835568">
    <w:abstractNumId w:val="36"/>
  </w:num>
  <w:num w:numId="23" w16cid:durableId="210194942">
    <w:abstractNumId w:val="30"/>
  </w:num>
  <w:num w:numId="24" w16cid:durableId="149905889">
    <w:abstractNumId w:val="28"/>
  </w:num>
  <w:num w:numId="25" w16cid:durableId="499587159">
    <w:abstractNumId w:val="19"/>
  </w:num>
  <w:num w:numId="26" w16cid:durableId="62414689">
    <w:abstractNumId w:val="31"/>
  </w:num>
  <w:num w:numId="27" w16cid:durableId="936251919">
    <w:abstractNumId w:val="0"/>
  </w:num>
  <w:num w:numId="28" w16cid:durableId="1611736452">
    <w:abstractNumId w:val="38"/>
  </w:num>
  <w:num w:numId="29" w16cid:durableId="947156044">
    <w:abstractNumId w:val="26"/>
  </w:num>
  <w:num w:numId="30" w16cid:durableId="2081243907">
    <w:abstractNumId w:val="27"/>
  </w:num>
  <w:num w:numId="31" w16cid:durableId="257644739">
    <w:abstractNumId w:val="10"/>
  </w:num>
  <w:num w:numId="32" w16cid:durableId="2072802205">
    <w:abstractNumId w:val="35"/>
  </w:num>
  <w:num w:numId="33" w16cid:durableId="1163425131">
    <w:abstractNumId w:val="33"/>
  </w:num>
  <w:num w:numId="34" w16cid:durableId="299460871">
    <w:abstractNumId w:val="8"/>
  </w:num>
  <w:num w:numId="35" w16cid:durableId="719789522">
    <w:abstractNumId w:val="20"/>
  </w:num>
  <w:num w:numId="36" w16cid:durableId="304704923">
    <w:abstractNumId w:val="14"/>
  </w:num>
  <w:num w:numId="37" w16cid:durableId="925264832">
    <w:abstractNumId w:val="21"/>
  </w:num>
  <w:num w:numId="38" w16cid:durableId="705103468">
    <w:abstractNumId w:val="5"/>
  </w:num>
  <w:num w:numId="39" w16cid:durableId="17930190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217"/>
    <w:rsid w:val="002D256B"/>
    <w:rsid w:val="003307D2"/>
    <w:rsid w:val="00350188"/>
    <w:rsid w:val="00362FD5"/>
    <w:rsid w:val="003E065A"/>
    <w:rsid w:val="003E6EA1"/>
    <w:rsid w:val="0042372A"/>
    <w:rsid w:val="00464827"/>
    <w:rsid w:val="00491A31"/>
    <w:rsid w:val="005016DC"/>
    <w:rsid w:val="005042DC"/>
    <w:rsid w:val="0052365A"/>
    <w:rsid w:val="0059036F"/>
    <w:rsid w:val="005D4217"/>
    <w:rsid w:val="00602570"/>
    <w:rsid w:val="006102C2"/>
    <w:rsid w:val="00673F40"/>
    <w:rsid w:val="006A2C4E"/>
    <w:rsid w:val="007F40F8"/>
    <w:rsid w:val="008C527A"/>
    <w:rsid w:val="009E0E22"/>
    <w:rsid w:val="009E6797"/>
    <w:rsid w:val="00A346C3"/>
    <w:rsid w:val="00A35725"/>
    <w:rsid w:val="00A80599"/>
    <w:rsid w:val="00BC4F43"/>
    <w:rsid w:val="00BD76A3"/>
    <w:rsid w:val="00BE3CE8"/>
    <w:rsid w:val="00CD2D2A"/>
    <w:rsid w:val="00DC5550"/>
    <w:rsid w:val="00DD17F8"/>
    <w:rsid w:val="00E863EB"/>
    <w:rsid w:val="00F27EDC"/>
    <w:rsid w:val="00F63E8A"/>
    <w:rsid w:val="00FA7672"/>
    <w:rsid w:val="00FA7C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878E"/>
  <w15:chartTrackingRefBased/>
  <w15:docId w15:val="{B534DACF-1F32-4FC4-A33B-EAE2F027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D4217"/>
    <w:pPr>
      <w:keepNext/>
      <w:keepLines/>
      <w:spacing w:before="240" w:after="0"/>
      <w:outlineLvl w:val="0"/>
    </w:pPr>
    <w:rPr>
      <w:rFonts w:ascii="Calibri Light" w:eastAsia="Times New Roman" w:hAnsi="Calibri Light" w:cs="Times New Roman"/>
      <w:color w:val="2E74B5"/>
      <w:sz w:val="32"/>
      <w:szCs w:val="32"/>
    </w:rPr>
  </w:style>
  <w:style w:type="paragraph" w:styleId="Titre2">
    <w:name w:val="heading 2"/>
    <w:basedOn w:val="Normal"/>
    <w:next w:val="Normal"/>
    <w:link w:val="Titre2Car"/>
    <w:uiPriority w:val="9"/>
    <w:unhideWhenUsed/>
    <w:qFormat/>
    <w:rsid w:val="005D4217"/>
    <w:pPr>
      <w:keepNext/>
      <w:keepLines/>
      <w:spacing w:before="40" w:after="0"/>
      <w:outlineLvl w:val="1"/>
    </w:pPr>
    <w:rPr>
      <w:rFonts w:ascii="Calibri Light" w:eastAsia="Times New Roman" w:hAnsi="Calibri Light" w:cs="Times New Roman"/>
      <w:color w:val="2E74B5"/>
      <w:sz w:val="26"/>
      <w:szCs w:val="26"/>
    </w:rPr>
  </w:style>
  <w:style w:type="paragraph" w:styleId="Titre3">
    <w:name w:val="heading 3"/>
    <w:basedOn w:val="Normal"/>
    <w:next w:val="Normal"/>
    <w:link w:val="Titre3Car"/>
    <w:uiPriority w:val="9"/>
    <w:unhideWhenUsed/>
    <w:qFormat/>
    <w:rsid w:val="005D4217"/>
    <w:pPr>
      <w:keepNext/>
      <w:keepLines/>
      <w:spacing w:before="40" w:after="0"/>
      <w:outlineLvl w:val="2"/>
    </w:pPr>
    <w:rPr>
      <w:rFonts w:ascii="Calibri Light" w:eastAsia="Times New Roman" w:hAnsi="Calibri Light" w:cs="Times New Roman"/>
      <w:color w:val="1F4D78"/>
      <w:sz w:val="24"/>
      <w:szCs w:val="24"/>
    </w:rPr>
  </w:style>
  <w:style w:type="paragraph" w:styleId="Titre4">
    <w:name w:val="heading 4"/>
    <w:basedOn w:val="Normal"/>
    <w:next w:val="Normal"/>
    <w:link w:val="Titre4Car"/>
    <w:uiPriority w:val="9"/>
    <w:unhideWhenUsed/>
    <w:qFormat/>
    <w:rsid w:val="005D4217"/>
    <w:pPr>
      <w:keepNext/>
      <w:keepLines/>
      <w:spacing w:before="40" w:after="0"/>
      <w:outlineLvl w:val="3"/>
    </w:pPr>
    <w:rPr>
      <w:rFonts w:ascii="Calibri Light" w:eastAsia="Times New Roman" w:hAnsi="Calibri Light" w:cs="Times New Roman"/>
      <w:i/>
      <w:iCs/>
      <w:color w:val="2E74B5"/>
    </w:rPr>
  </w:style>
  <w:style w:type="paragraph" w:styleId="Titre5">
    <w:name w:val="heading 5"/>
    <w:basedOn w:val="Normal"/>
    <w:next w:val="Normal"/>
    <w:link w:val="Titre5Car"/>
    <w:uiPriority w:val="9"/>
    <w:unhideWhenUsed/>
    <w:qFormat/>
    <w:rsid w:val="005D4217"/>
    <w:pPr>
      <w:keepNext/>
      <w:keepLines/>
      <w:spacing w:before="40" w:after="0"/>
      <w:outlineLvl w:val="4"/>
    </w:pPr>
    <w:rPr>
      <w:rFonts w:ascii="Calibri Light" w:eastAsia="Times New Roman" w:hAnsi="Calibri Light" w:cs="Times New Roman"/>
      <w:color w:val="2E74B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4217"/>
    <w:rPr>
      <w:rFonts w:ascii="Calibri Light" w:eastAsia="Times New Roman" w:hAnsi="Calibri Light" w:cs="Times New Roman"/>
      <w:color w:val="2E74B5"/>
      <w:sz w:val="32"/>
      <w:szCs w:val="32"/>
    </w:rPr>
  </w:style>
  <w:style w:type="character" w:customStyle="1" w:styleId="Titre2Car">
    <w:name w:val="Titre 2 Car"/>
    <w:basedOn w:val="Policepardfaut"/>
    <w:link w:val="Titre2"/>
    <w:uiPriority w:val="9"/>
    <w:rsid w:val="005D4217"/>
    <w:rPr>
      <w:rFonts w:ascii="Calibri Light" w:eastAsia="Times New Roman" w:hAnsi="Calibri Light" w:cs="Times New Roman"/>
      <w:color w:val="2E74B5"/>
      <w:sz w:val="26"/>
      <w:szCs w:val="26"/>
    </w:rPr>
  </w:style>
  <w:style w:type="character" w:customStyle="1" w:styleId="Titre3Car">
    <w:name w:val="Titre 3 Car"/>
    <w:basedOn w:val="Policepardfaut"/>
    <w:link w:val="Titre3"/>
    <w:uiPriority w:val="9"/>
    <w:rsid w:val="005D4217"/>
    <w:rPr>
      <w:rFonts w:ascii="Calibri Light" w:eastAsia="Times New Roman" w:hAnsi="Calibri Light" w:cs="Times New Roman"/>
      <w:color w:val="1F4D78"/>
      <w:sz w:val="24"/>
      <w:szCs w:val="24"/>
    </w:rPr>
  </w:style>
  <w:style w:type="character" w:customStyle="1" w:styleId="Titre4Car">
    <w:name w:val="Titre 4 Car"/>
    <w:basedOn w:val="Policepardfaut"/>
    <w:link w:val="Titre4"/>
    <w:uiPriority w:val="9"/>
    <w:rsid w:val="005D4217"/>
    <w:rPr>
      <w:rFonts w:ascii="Calibri Light" w:eastAsia="Times New Roman" w:hAnsi="Calibri Light" w:cs="Times New Roman"/>
      <w:i/>
      <w:iCs/>
      <w:color w:val="2E74B5"/>
    </w:rPr>
  </w:style>
  <w:style w:type="character" w:customStyle="1" w:styleId="Titre5Car">
    <w:name w:val="Titre 5 Car"/>
    <w:basedOn w:val="Policepardfaut"/>
    <w:link w:val="Titre5"/>
    <w:uiPriority w:val="9"/>
    <w:rsid w:val="005D4217"/>
    <w:rPr>
      <w:rFonts w:ascii="Calibri Light" w:eastAsia="Times New Roman" w:hAnsi="Calibri Light" w:cs="Times New Roman"/>
      <w:color w:val="2E74B5"/>
    </w:rPr>
  </w:style>
  <w:style w:type="paragraph" w:styleId="Notedebasdepage">
    <w:name w:val="footnote text"/>
    <w:basedOn w:val="Normal"/>
    <w:link w:val="NotedebasdepageCar"/>
    <w:uiPriority w:val="99"/>
    <w:unhideWhenUsed/>
    <w:rsid w:val="005D4217"/>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rsid w:val="005D4217"/>
    <w:rPr>
      <w:rFonts w:ascii="Calibri" w:eastAsia="Calibri" w:hAnsi="Calibri" w:cs="Arial"/>
      <w:sz w:val="20"/>
      <w:szCs w:val="20"/>
    </w:rPr>
  </w:style>
  <w:style w:type="character" w:styleId="Appelnotedebasdep">
    <w:name w:val="footnote reference"/>
    <w:uiPriority w:val="99"/>
    <w:semiHidden/>
    <w:unhideWhenUsed/>
    <w:rsid w:val="005D4217"/>
    <w:rPr>
      <w:vertAlign w:val="superscript"/>
    </w:rPr>
  </w:style>
  <w:style w:type="paragraph" w:styleId="Paragraphedeliste">
    <w:name w:val="List Paragraph"/>
    <w:basedOn w:val="Normal"/>
    <w:uiPriority w:val="34"/>
    <w:qFormat/>
    <w:rsid w:val="005D4217"/>
    <w:pPr>
      <w:ind w:left="720"/>
      <w:contextualSpacing/>
    </w:pPr>
    <w:rPr>
      <w:rFonts w:ascii="Calibri" w:eastAsia="Calibri" w:hAnsi="Calibri" w:cs="Arial"/>
    </w:rPr>
  </w:style>
  <w:style w:type="paragraph" w:styleId="En-tte">
    <w:name w:val="header"/>
    <w:basedOn w:val="Normal"/>
    <w:link w:val="En-tteCar"/>
    <w:uiPriority w:val="99"/>
    <w:unhideWhenUsed/>
    <w:rsid w:val="005D4217"/>
    <w:pPr>
      <w:tabs>
        <w:tab w:val="center" w:pos="4536"/>
        <w:tab w:val="right" w:pos="9072"/>
      </w:tabs>
      <w:spacing w:after="0" w:line="240" w:lineRule="auto"/>
    </w:pPr>
    <w:rPr>
      <w:rFonts w:ascii="Calibri" w:eastAsia="Calibri" w:hAnsi="Calibri" w:cs="Arial"/>
    </w:rPr>
  </w:style>
  <w:style w:type="character" w:customStyle="1" w:styleId="En-tteCar">
    <w:name w:val="En-tête Car"/>
    <w:basedOn w:val="Policepardfaut"/>
    <w:link w:val="En-tte"/>
    <w:uiPriority w:val="99"/>
    <w:rsid w:val="005D4217"/>
    <w:rPr>
      <w:rFonts w:ascii="Calibri" w:eastAsia="Calibri" w:hAnsi="Calibri" w:cs="Arial"/>
    </w:rPr>
  </w:style>
  <w:style w:type="paragraph" w:styleId="Pieddepage">
    <w:name w:val="footer"/>
    <w:basedOn w:val="Normal"/>
    <w:link w:val="PieddepageCar"/>
    <w:uiPriority w:val="99"/>
    <w:unhideWhenUsed/>
    <w:rsid w:val="005D4217"/>
    <w:pPr>
      <w:tabs>
        <w:tab w:val="center" w:pos="4536"/>
        <w:tab w:val="right" w:pos="9072"/>
      </w:tabs>
      <w:spacing w:after="0" w:line="240" w:lineRule="auto"/>
    </w:pPr>
    <w:rPr>
      <w:rFonts w:ascii="Calibri" w:eastAsia="Calibri" w:hAnsi="Calibri" w:cs="Arial"/>
    </w:rPr>
  </w:style>
  <w:style w:type="character" w:customStyle="1" w:styleId="PieddepageCar">
    <w:name w:val="Pied de page Car"/>
    <w:basedOn w:val="Policepardfaut"/>
    <w:link w:val="Pieddepage"/>
    <w:uiPriority w:val="99"/>
    <w:rsid w:val="005D4217"/>
    <w:rPr>
      <w:rFonts w:ascii="Calibri" w:eastAsia="Calibri" w:hAnsi="Calibri" w:cs="Arial"/>
    </w:rPr>
  </w:style>
  <w:style w:type="paragraph" w:styleId="NormalWeb">
    <w:name w:val="Normal (Web)"/>
    <w:basedOn w:val="Normal"/>
    <w:uiPriority w:val="99"/>
    <w:unhideWhenUsed/>
    <w:rsid w:val="005D42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unhideWhenUsed/>
    <w:rsid w:val="005D4217"/>
    <w:rPr>
      <w:color w:val="0563C1"/>
      <w:u w:val="single"/>
    </w:rPr>
  </w:style>
  <w:style w:type="paragraph" w:styleId="Sansinterligne">
    <w:name w:val="No Spacing"/>
    <w:uiPriority w:val="1"/>
    <w:qFormat/>
    <w:rsid w:val="005D4217"/>
    <w:pPr>
      <w:spacing w:after="0" w:line="240" w:lineRule="auto"/>
    </w:pPr>
    <w:rPr>
      <w:rFonts w:ascii="Calibri" w:eastAsia="Calibri" w:hAnsi="Calibri" w:cs="Arial"/>
    </w:rPr>
  </w:style>
  <w:style w:type="paragraph" w:styleId="En-ttedetabledesmatires">
    <w:name w:val="TOC Heading"/>
    <w:basedOn w:val="Titre1"/>
    <w:next w:val="Normal"/>
    <w:uiPriority w:val="39"/>
    <w:unhideWhenUsed/>
    <w:qFormat/>
    <w:rsid w:val="005D4217"/>
    <w:pPr>
      <w:outlineLvl w:val="9"/>
    </w:pPr>
    <w:rPr>
      <w:lang w:eastAsia="fr-FR"/>
    </w:rPr>
  </w:style>
  <w:style w:type="paragraph" w:styleId="TM1">
    <w:name w:val="toc 1"/>
    <w:basedOn w:val="Normal"/>
    <w:next w:val="Normal"/>
    <w:autoRedefine/>
    <w:uiPriority w:val="39"/>
    <w:unhideWhenUsed/>
    <w:rsid w:val="005D4217"/>
    <w:pPr>
      <w:tabs>
        <w:tab w:val="right" w:leader="dot" w:pos="9070"/>
      </w:tabs>
      <w:bidi/>
      <w:spacing w:after="100"/>
      <w:ind w:left="-2"/>
    </w:pPr>
    <w:rPr>
      <w:rFonts w:ascii="Calibri" w:eastAsia="Calibri" w:hAnsi="Calibri" w:cs="Arial"/>
    </w:rPr>
  </w:style>
  <w:style w:type="paragraph" w:styleId="TM2">
    <w:name w:val="toc 2"/>
    <w:basedOn w:val="Normal"/>
    <w:next w:val="Normal"/>
    <w:autoRedefine/>
    <w:uiPriority w:val="39"/>
    <w:unhideWhenUsed/>
    <w:rsid w:val="005D4217"/>
    <w:pPr>
      <w:tabs>
        <w:tab w:val="right" w:leader="dot" w:pos="10456"/>
      </w:tabs>
      <w:bidi/>
      <w:spacing w:after="100"/>
      <w:ind w:left="220"/>
    </w:pPr>
    <w:rPr>
      <w:rFonts w:ascii="Calibri" w:eastAsia="Calibri" w:hAnsi="Calibri" w:cs="Arial"/>
    </w:rPr>
  </w:style>
  <w:style w:type="paragraph" w:styleId="TM3">
    <w:name w:val="toc 3"/>
    <w:basedOn w:val="Normal"/>
    <w:next w:val="Normal"/>
    <w:autoRedefine/>
    <w:uiPriority w:val="39"/>
    <w:unhideWhenUsed/>
    <w:rsid w:val="005D4217"/>
    <w:pPr>
      <w:tabs>
        <w:tab w:val="right" w:leader="dot" w:pos="10456"/>
      </w:tabs>
      <w:bidi/>
      <w:spacing w:after="100"/>
      <w:ind w:left="440"/>
    </w:pPr>
    <w:rPr>
      <w:rFonts w:ascii="Calibri" w:eastAsia="Calibri" w:hAnsi="Calibri" w:cs="Arial"/>
    </w:rPr>
  </w:style>
  <w:style w:type="paragraph" w:styleId="TM4">
    <w:name w:val="toc 4"/>
    <w:basedOn w:val="Normal"/>
    <w:next w:val="Normal"/>
    <w:autoRedefine/>
    <w:uiPriority w:val="39"/>
    <w:unhideWhenUsed/>
    <w:rsid w:val="005D4217"/>
    <w:pPr>
      <w:spacing w:after="100"/>
      <w:ind w:left="660"/>
    </w:pPr>
    <w:rPr>
      <w:rFonts w:ascii="Calibri" w:eastAsia="Calibri" w:hAnsi="Calibri" w:cs="Arial"/>
    </w:rPr>
  </w:style>
  <w:style w:type="paragraph" w:styleId="TM5">
    <w:name w:val="toc 5"/>
    <w:basedOn w:val="Normal"/>
    <w:next w:val="Normal"/>
    <w:autoRedefine/>
    <w:uiPriority w:val="39"/>
    <w:unhideWhenUsed/>
    <w:rsid w:val="005D4217"/>
    <w:pPr>
      <w:spacing w:after="100"/>
      <w:ind w:left="880"/>
    </w:pPr>
    <w:rPr>
      <w:rFonts w:ascii="Calibri" w:eastAsia="Calibri" w:hAnsi="Calibri" w:cs="Arial"/>
    </w:rPr>
  </w:style>
  <w:style w:type="table" w:styleId="Grilledutableau">
    <w:name w:val="Table Grid"/>
    <w:basedOn w:val="TableauNormal"/>
    <w:uiPriority w:val="39"/>
    <w:rsid w:val="005D4217"/>
    <w:pPr>
      <w:spacing w:after="0" w:line="240" w:lineRule="auto"/>
    </w:pPr>
    <w:rPr>
      <w:rFonts w:ascii="Calibri" w:eastAsia="Calibri" w:hAnsi="Calibri" w:cs="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5945</Words>
  <Characters>32698</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hajar</dc:creator>
  <cp:keywords/>
  <dc:description/>
  <cp:lastModifiedBy>Nabil BOUHMIDI</cp:lastModifiedBy>
  <cp:revision>2</cp:revision>
  <dcterms:created xsi:type="dcterms:W3CDTF">2025-06-01T21:13:00Z</dcterms:created>
  <dcterms:modified xsi:type="dcterms:W3CDTF">2025-06-01T21:13:00Z</dcterms:modified>
</cp:coreProperties>
</file>