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r w:rsidDel="00000000" w:rsidR="00000000" w:rsidRPr="00000000">
        <w:rPr>
          <w:rtl w:val="0"/>
        </w:rPr>
        <w:t xml:space="preserve">Enseignement privé pendant l’état d’urgence sanitaire : Quelles garanties juridiques pour les parents d’élèves ? </w:t>
      </w:r>
    </w:p>
    <w:p w:rsidR="00000000" w:rsidDel="00000000" w:rsidP="00000000" w:rsidRDefault="00000000" w:rsidRPr="00000000" w14:paraId="00000002">
      <w:pPr>
        <w:jc w:val="right"/>
        <w:rPr>
          <w:i w:val="1"/>
          <w:color w:val="4f81bd"/>
        </w:rPr>
      </w:pPr>
      <w:r w:rsidDel="00000000" w:rsidR="00000000" w:rsidRPr="00000000">
        <w:rPr>
          <w:i w:val="1"/>
          <w:color w:val="4f81bd"/>
          <w:rtl w:val="0"/>
        </w:rPr>
        <w:t xml:space="preserve">Maître ELMAHFOUDI Bilal, Avocat au Barreau de Rabat.</w:t>
      </w:r>
    </w:p>
    <w:p w:rsidR="00000000" w:rsidDel="00000000" w:rsidP="00000000" w:rsidRDefault="00000000" w:rsidRPr="00000000" w14:paraId="00000003">
      <w:pPr>
        <w:jc w:val="right"/>
        <w:rPr>
          <w:color w:val="4f81bd"/>
        </w:rPr>
      </w:pPr>
      <w:r w:rsidDel="00000000" w:rsidR="00000000" w:rsidRPr="00000000">
        <w:rPr>
          <w:rtl w:val="0"/>
        </w:rPr>
      </w:r>
    </w:p>
    <w:p w:rsidR="00000000" w:rsidDel="00000000" w:rsidP="00000000" w:rsidRDefault="00000000" w:rsidRPr="00000000" w14:paraId="00000004">
      <w:pPr>
        <w:spacing w:line="360" w:lineRule="auto"/>
        <w:jc w:val="both"/>
        <w:rPr>
          <w:sz w:val="24"/>
          <w:szCs w:val="24"/>
        </w:rPr>
      </w:pPr>
      <w:r w:rsidDel="00000000" w:rsidR="00000000" w:rsidRPr="00000000">
        <w:rPr>
          <w:sz w:val="24"/>
          <w:szCs w:val="24"/>
          <w:rtl w:val="0"/>
        </w:rPr>
        <w:t xml:space="preserve">«  L’enseignement fondamental est un droit de l’enfant et une obligation de la famille et de l’Etat ». </w:t>
      </w:r>
    </w:p>
    <w:p w:rsidR="00000000" w:rsidDel="00000000" w:rsidP="00000000" w:rsidRDefault="00000000" w:rsidRPr="00000000" w14:paraId="00000005">
      <w:pPr>
        <w:spacing w:line="360" w:lineRule="auto"/>
        <w:jc w:val="both"/>
        <w:rPr>
          <w:sz w:val="24"/>
          <w:szCs w:val="24"/>
        </w:rPr>
      </w:pPr>
      <w:r w:rsidDel="00000000" w:rsidR="00000000" w:rsidRPr="00000000">
        <w:rPr>
          <w:sz w:val="24"/>
          <w:szCs w:val="24"/>
          <w:rtl w:val="0"/>
        </w:rPr>
        <w:t xml:space="preserve">C’est ainsi que l’article 32 de la Constitution du Royaume du Maroc énonce l’accès obligatoire des enfants à l’enseignement. Ce droit étant garantit par le texte suprême de la nation, ne peut faire l’objet d’aucune dérogation ni limitation, aussi subtiles soit elles et quelque soit ses circonstances. </w:t>
      </w:r>
    </w:p>
    <w:p w:rsidR="00000000" w:rsidDel="00000000" w:rsidP="00000000" w:rsidRDefault="00000000" w:rsidRPr="00000000" w14:paraId="00000006">
      <w:pPr>
        <w:spacing w:line="360" w:lineRule="auto"/>
        <w:jc w:val="both"/>
        <w:rPr>
          <w:sz w:val="24"/>
          <w:szCs w:val="24"/>
        </w:rPr>
      </w:pPr>
      <w:r w:rsidDel="00000000" w:rsidR="00000000" w:rsidRPr="00000000">
        <w:rPr>
          <w:sz w:val="24"/>
          <w:szCs w:val="24"/>
          <w:rtl w:val="0"/>
        </w:rPr>
        <w:t xml:space="preserve">Le 23 Mars 2020, Le pouvoir exécutif a déclaré l’état d’urgence sanitaire à travers le décret-loi n°2-20 et le décret n°2-20-293 du 24 mars 2020 qui </w:t>
      </w:r>
      <w:r w:rsidDel="00000000" w:rsidR="00000000" w:rsidRPr="00000000">
        <w:rPr>
          <w:b w:val="1"/>
          <w:sz w:val="24"/>
          <w:szCs w:val="24"/>
          <w:rtl w:val="0"/>
        </w:rPr>
        <w:t xml:space="preserve">réglemente</w:t>
      </w:r>
      <w:r w:rsidDel="00000000" w:rsidR="00000000" w:rsidRPr="00000000">
        <w:rPr>
          <w:sz w:val="24"/>
          <w:szCs w:val="24"/>
          <w:rtl w:val="0"/>
        </w:rPr>
        <w:t xml:space="preserve"> l'état d'urgence sanitaire pour endiguer l'épidémie de Covid-19. A cette même fin, une série de </w:t>
      </w:r>
      <w:r w:rsidDel="00000000" w:rsidR="00000000" w:rsidRPr="00000000">
        <w:rPr>
          <w:b w:val="1"/>
          <w:sz w:val="24"/>
          <w:szCs w:val="24"/>
          <w:rtl w:val="0"/>
        </w:rPr>
        <w:t xml:space="preserve">mesures préventives</w:t>
      </w:r>
      <w:r w:rsidDel="00000000" w:rsidR="00000000" w:rsidRPr="00000000">
        <w:rPr>
          <w:sz w:val="24"/>
          <w:szCs w:val="24"/>
          <w:rtl w:val="0"/>
        </w:rPr>
        <w:t xml:space="preserve"> a été adoptée dont l’obligation pour le citoyen  d’être confiné avec interdiction de circuler sans autorisation. Le ministère de l’éducation nationale, de la formation professionnelle de l’enseignement supérieur et de la recherche scientifique, était également « au rendez-vous ». Il a mis en œuvre plusieurs moyens logistiques et réglementaires, permettant aux élèves de poursuivre leur enseignement à distance, et ce, qu’ils soient dans le secteur public ou 780privé. Cette mesure-obligatoire et parallèle au confinement-a pour but d’assurer une continuité du programme scolaire de manière égale pour tous les élèves du royaume, d’autant que l’on retrouve parmi eux ceux qui passent un examen final unifié à l’échelle régionale ou nationale selon le niveau. </w:t>
      </w:r>
    </w:p>
    <w:p w:rsidR="00000000" w:rsidDel="00000000" w:rsidP="00000000" w:rsidRDefault="00000000" w:rsidRPr="00000000" w14:paraId="00000007">
      <w:pPr>
        <w:spacing w:line="360" w:lineRule="auto"/>
        <w:jc w:val="both"/>
        <w:rPr>
          <w:sz w:val="24"/>
          <w:szCs w:val="24"/>
        </w:rPr>
      </w:pPr>
      <w:r w:rsidDel="00000000" w:rsidR="00000000" w:rsidRPr="00000000">
        <w:rPr>
          <w:sz w:val="24"/>
          <w:szCs w:val="24"/>
          <w:rtl w:val="0"/>
        </w:rPr>
        <w:t xml:space="preserve">Cependant, si cette pandémie mondiale a mis en lumière plusieurs carences institutionnelles faisant couler beaucoup d’encre, elle a également donné la voix à des milliers de parents d’enfants  scolarisés dans le secteur privé. Ces citoyens qui, aujourd’hui, se demandent quels sont leur droits face à toutes ces écoles qui demandent à être payées sans avoir garanti une prestation complète ni un service de qualité. La plupart a même dû remplir elle-même certains services qu’ils paient en s’assurant, par exemple, de l’assiduité de leurs enfants ou d’en fournir les outils nécessaire (internet, Ordinateur…). </w:t>
      </w:r>
    </w:p>
    <w:p w:rsidR="00000000" w:rsidDel="00000000" w:rsidP="00000000" w:rsidRDefault="00000000" w:rsidRPr="00000000" w14:paraId="00000008">
      <w:pPr>
        <w:spacing w:line="360" w:lineRule="auto"/>
        <w:jc w:val="both"/>
        <w:rPr>
          <w:sz w:val="24"/>
          <w:szCs w:val="24"/>
        </w:rPr>
      </w:pPr>
      <w:r w:rsidDel="00000000" w:rsidR="00000000" w:rsidRPr="00000000">
        <w:rPr>
          <w:sz w:val="24"/>
          <w:szCs w:val="24"/>
          <w:rtl w:val="0"/>
        </w:rPr>
        <w:t xml:space="preserve">Face à la situation économique engendrée par l’arrêt de plusieurs activités, un nombre d’acteurs économiques a accordé des délais de paiements, des baisses de tarifs ou tout autre aménagement dans l’exécution des contrats les liants à leurs clients, et ce, souvent suite à une réglementation stricte émanant du pouvoir exécutif. Les écoles privées, quant à elles, ont gardé leur libre arbitre. Tout en bénéficiant de facilités accordées aux entreprises, plusieurs d’entre elles continuent de refuser un accord de réduction sur les mensualités payées par les parents d’élèves. Dans l’attente d’un arrangement sérieux, certaines écoles refusent d’accepter la réinscription des élèves à la prochaine année scolaire. </w:t>
      </w:r>
    </w:p>
    <w:p w:rsidR="00000000" w:rsidDel="00000000" w:rsidP="00000000" w:rsidRDefault="00000000" w:rsidRPr="00000000" w14:paraId="00000009">
      <w:pPr>
        <w:spacing w:line="360" w:lineRule="auto"/>
        <w:jc w:val="both"/>
        <w:rPr>
          <w:sz w:val="24"/>
          <w:szCs w:val="24"/>
        </w:rPr>
      </w:pPr>
      <w:r w:rsidDel="00000000" w:rsidR="00000000" w:rsidRPr="00000000">
        <w:rPr>
          <w:sz w:val="24"/>
          <w:szCs w:val="24"/>
          <w:rtl w:val="0"/>
        </w:rPr>
        <w:t xml:space="preserve">Les parents d’élèves commencent d’ores et déjà à se constituer en collectif et sollicitent des professionnels de droit afin d’obtenir un conseil juridique et connaitre leur possibilités de recours. Cette situation annonce une année judiciaire engorgée, suite au cumul des dossiers en cours restant suspendus jusqu’à la fin des mesures prises à l’occasion de l’état d’urgence et ceux qui auront lieu en conséquence de cette dernière.  Quel est donc le cadre juridique de ce nouveau phénomène ? </w:t>
      </w:r>
    </w:p>
    <w:p w:rsidR="00000000" w:rsidDel="00000000" w:rsidP="00000000" w:rsidRDefault="00000000" w:rsidRPr="00000000" w14:paraId="0000000A">
      <w:pPr>
        <w:spacing w:line="360" w:lineRule="auto"/>
        <w:jc w:val="both"/>
        <w:rPr>
          <w:sz w:val="24"/>
          <w:szCs w:val="24"/>
        </w:rPr>
      </w:pPr>
      <w:r w:rsidDel="00000000" w:rsidR="00000000" w:rsidRPr="00000000">
        <w:rPr>
          <w:sz w:val="24"/>
          <w:szCs w:val="24"/>
          <w:rtl w:val="0"/>
        </w:rPr>
        <w:t xml:space="preserve">La situation juridique des écoles privées est controversée. Cette personne morale, souvent sous la forme d’une société commerciale, assure un service public qui est de la responsabilité du ministère de l’éducation nationale de la formation professionnelle de l’enseignement supérieur et de la recherche scientifique. Cependant le ministère assure ici uniquement un rôle de tutelle, une fois l’autorisation d’ouverture délivrée, sous l’égide de la loi 06.00 portant statut de l’enseignement privé. </w:t>
      </w:r>
    </w:p>
    <w:p w:rsidR="00000000" w:rsidDel="00000000" w:rsidP="00000000" w:rsidRDefault="00000000" w:rsidRPr="00000000" w14:paraId="0000000B">
      <w:pPr>
        <w:spacing w:line="360" w:lineRule="auto"/>
        <w:jc w:val="both"/>
        <w:rPr>
          <w:sz w:val="24"/>
          <w:szCs w:val="24"/>
        </w:rPr>
      </w:pPr>
      <w:r w:rsidDel="00000000" w:rsidR="00000000" w:rsidRPr="00000000">
        <w:rPr>
          <w:sz w:val="24"/>
          <w:szCs w:val="24"/>
          <w:rtl w:val="0"/>
        </w:rPr>
        <w:t xml:space="preserve">Ce rapport controversé entre l’administration et les établissements d’enseignement privé d’une part, et celui des parents d’élèves victimes du dommage causé à l’occasion du confinement d’autre part, suppose une double responsabilité dans la problématique de l’enseignement privé pendant la situation d’urgence sanitaire.  La première étant celle de l’établissement privé qui, d’un coté, est dans l’obligation de considérer les demandes des parents pour négocier et modifier les termes du contrat de scolarité de leurs enfants d’un point de vue contractuel, le cas de force majeur n’est pas applicable dans le cas d’espèce. D’un autre coté, la décision unilatérale de baisser les tarifs d’un pourcentage donné ou de maintenir les mensualités ne peuvent être admises d’un point de vue juridique. Encore moins refuser l’inscription aux parents d’élèves pour l’année scolaire prochaine. Ce qui risque d’appeler le principe de l’intérêt supérieur de l’enfant, comme on a eu l’occasion de voir dans plusieurs décisions du juge en référé dans des cas similaires. </w:t>
      </w:r>
    </w:p>
    <w:p w:rsidR="00000000" w:rsidDel="00000000" w:rsidP="00000000" w:rsidRDefault="00000000" w:rsidRPr="00000000" w14:paraId="0000000C">
      <w:pPr>
        <w:spacing w:line="360" w:lineRule="auto"/>
        <w:jc w:val="both"/>
        <w:rPr>
          <w:sz w:val="24"/>
          <w:szCs w:val="24"/>
        </w:rPr>
      </w:pPr>
      <w:r w:rsidDel="00000000" w:rsidR="00000000" w:rsidRPr="00000000">
        <w:rPr>
          <w:sz w:val="24"/>
          <w:szCs w:val="24"/>
          <w:rtl w:val="0"/>
        </w:rPr>
        <w:t xml:space="preserve">Un principe fondamental du droit des contrats serait également bafoué dans ce cas d’espèce : celui  de l’autonomie de la volonté et celui de la force obligatoire du contrat. Ce principe suppose que tout ce que les parties ont conclu, elles seules peuvent le modifier. La modification du contrat lors d’une circonstance particulière telle que vivent les établissements privés et les parents d’élèves actuellement, peut donc être envisagée. Cependant, lorsque cette modification est unilatérale, elle ne peut avoir d’effet. Seules les deux volontés peuvent la changer. En cas d’échec des négociations, l’affaire doit être soumise au juge de droit commun en sa qualité d’interprète des contrats et de la volonté des parties. Ainsi, les parents sont en mesure de saisir les juridictions compétentes afin d’établir les droits et obligations des parties et de parer à toute initiative unilatérale non conforme à leurs attentes et aux prestations pour lesquelles ils ont conclu sans l’ouverture d’une renégociation des termes. </w:t>
      </w:r>
    </w:p>
    <w:p w:rsidR="00000000" w:rsidDel="00000000" w:rsidP="00000000" w:rsidRDefault="00000000" w:rsidRPr="00000000" w14:paraId="0000000D">
      <w:pPr>
        <w:spacing w:line="360" w:lineRule="auto"/>
        <w:jc w:val="both"/>
        <w:rPr>
          <w:sz w:val="24"/>
          <w:szCs w:val="24"/>
        </w:rPr>
      </w:pPr>
      <w:r w:rsidDel="00000000" w:rsidR="00000000" w:rsidRPr="00000000">
        <w:rPr>
          <w:sz w:val="24"/>
          <w:szCs w:val="24"/>
          <w:rtl w:val="0"/>
        </w:rPr>
        <w:t xml:space="preserve">D’un point de vue institutionnel, l’Etat exerce un pouvoir de tutelle sur les établissements privés qui, en autorisant leur exercice, les soumet à plusieurs conditions d’accès à ce service. La loi 06.00 portant statut des établissements d’enseignement privé, énonce à ce titre plusieurs conditions et critères dont les établissements privés doivent se conformer  sous peine de retrait de leur autorisation d’exercer cette activité. Cette situation similaire à la gestion déléguée d’un service public ne pourrait il donc pas faire appel à une responsabilité Administrative ? Ce sont des questions que l’appareil judiciaire nous révélera surement dans un futur proche.  </w:t>
      </w:r>
    </w:p>
    <w:p w:rsidR="00000000" w:rsidDel="00000000" w:rsidP="00000000" w:rsidRDefault="00000000" w:rsidRPr="00000000" w14:paraId="0000000E">
      <w:pPr>
        <w:spacing w:line="360" w:lineRule="auto"/>
        <w:rPr>
          <w:sz w:val="24"/>
          <w:szCs w:val="24"/>
        </w:rPr>
      </w:pPr>
      <w:r w:rsidDel="00000000" w:rsidR="00000000" w:rsidRPr="00000000">
        <w:rPr>
          <w:rtl w:val="0"/>
        </w:rPr>
      </w:r>
    </w:p>
    <w:sectPr>
      <w:pgSz w:h="16838" w:w="11906"/>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fr-FR"/>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pBdr>
        <w:bottom w:color="4f81bd" w:space="4" w:sz="8" w:val="single"/>
      </w:pBdr>
      <w:spacing w:after="300" w:line="240" w:lineRule="auto"/>
    </w:pPr>
    <w:rPr>
      <w:rFonts w:ascii="Cambria" w:cs="Cambria" w:eastAsia="Cambria" w:hAnsi="Cambria"/>
      <w:color w:val="17365d"/>
      <w:sz w:val="52"/>
      <w:szCs w:val="5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